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05628" w14:textId="462617DE" w:rsidR="004A1D80" w:rsidRDefault="004A1D80" w:rsidP="004A1D80">
      <w:pPr>
        <w:spacing w:after="0" w:line="360" w:lineRule="auto"/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Załącznik nr 6 do SIWZ</w:t>
      </w:r>
    </w:p>
    <w:p w14:paraId="3E6E8999" w14:textId="77777777" w:rsidR="004A1D80" w:rsidRDefault="004A1D80" w:rsidP="004A1D80">
      <w:pPr>
        <w:spacing w:after="0" w:line="360" w:lineRule="auto"/>
        <w:jc w:val="right"/>
        <w:rPr>
          <w:rFonts w:cs="Times New Roman"/>
        </w:rPr>
      </w:pPr>
    </w:p>
    <w:p w14:paraId="6FE6D6E6" w14:textId="125B4EF2" w:rsidR="00903CFA" w:rsidRPr="00F3114F" w:rsidRDefault="00903CFA" w:rsidP="00903CFA">
      <w:pPr>
        <w:spacing w:after="0" w:line="360" w:lineRule="auto"/>
        <w:jc w:val="center"/>
        <w:rPr>
          <w:rFonts w:cs="Times New Roman"/>
          <w:b/>
        </w:rPr>
      </w:pPr>
      <w:r w:rsidRPr="00F3114F">
        <w:rPr>
          <w:rFonts w:cs="Times New Roman"/>
          <w:b/>
        </w:rPr>
        <w:t>OPIS PRZEDMIOTU ZAMÓWIENIA</w:t>
      </w:r>
    </w:p>
    <w:p w14:paraId="6FE6D6E7" w14:textId="77777777" w:rsidR="00903CFA" w:rsidRPr="00F3114F" w:rsidRDefault="00903CFA" w:rsidP="00903CFA">
      <w:pPr>
        <w:spacing w:after="0" w:line="360" w:lineRule="auto"/>
        <w:rPr>
          <w:rFonts w:cs="Times New Roman"/>
        </w:rPr>
      </w:pPr>
    </w:p>
    <w:p w14:paraId="6FE6D6E8" w14:textId="77777777" w:rsidR="00903CFA" w:rsidRPr="00F3114F" w:rsidRDefault="00903CFA" w:rsidP="00903CFA">
      <w:pPr>
        <w:spacing w:after="0" w:line="360" w:lineRule="auto"/>
        <w:rPr>
          <w:rFonts w:cs="Times New Roman"/>
          <w:b/>
        </w:rPr>
      </w:pPr>
      <w:r w:rsidRPr="00F3114F">
        <w:rPr>
          <w:rFonts w:cs="Times New Roman"/>
          <w:b/>
        </w:rPr>
        <w:t>I. Przedmiot zamówienia</w:t>
      </w:r>
    </w:p>
    <w:p w14:paraId="6FE6D6E9" w14:textId="77777777" w:rsidR="00903CFA" w:rsidRPr="00F3114F" w:rsidRDefault="00903CFA" w:rsidP="00903CFA">
      <w:pPr>
        <w:spacing w:after="0" w:line="360" w:lineRule="auto"/>
        <w:jc w:val="both"/>
        <w:rPr>
          <w:rFonts w:cs="Times New Roman"/>
        </w:rPr>
      </w:pPr>
      <w:r w:rsidRPr="00F3114F">
        <w:rPr>
          <w:rFonts w:cs="Times New Roman"/>
        </w:rPr>
        <w:t>Przedm</w:t>
      </w:r>
      <w:r w:rsidR="00BF6C7B" w:rsidRPr="00F3114F">
        <w:rPr>
          <w:rFonts w:cs="Times New Roman"/>
        </w:rPr>
        <w:t xml:space="preserve">iotem zamówienia jest </w:t>
      </w:r>
      <w:r w:rsidR="00E452C3" w:rsidRPr="00F3114F">
        <w:rPr>
          <w:rFonts w:cs="Times New Roman"/>
        </w:rPr>
        <w:t>remont i aranżacja pomieszczeń sanitarnych wraz z aranżacją pomieszczeń na poziomie 500 i 700</w:t>
      </w:r>
      <w:r w:rsidR="00BF6C7B" w:rsidRPr="00F3114F">
        <w:rPr>
          <w:rFonts w:cs="Times New Roman"/>
        </w:rPr>
        <w:t xml:space="preserve"> w budynku </w:t>
      </w:r>
      <w:r w:rsidR="00E452C3" w:rsidRPr="00F3114F">
        <w:rPr>
          <w:rFonts w:cs="Times New Roman"/>
        </w:rPr>
        <w:t>B MIR-PIB</w:t>
      </w:r>
      <w:r w:rsidR="00BF6C7B" w:rsidRPr="00F3114F">
        <w:rPr>
          <w:rFonts w:cs="Times New Roman"/>
        </w:rPr>
        <w:t xml:space="preserve"> przy </w:t>
      </w:r>
      <w:r w:rsidR="00E452C3" w:rsidRPr="00F3114F">
        <w:rPr>
          <w:rFonts w:cs="Times New Roman"/>
        </w:rPr>
        <w:t>ul. Kołłątaja</w:t>
      </w:r>
      <w:r w:rsidR="00530D7E" w:rsidRPr="00F3114F">
        <w:rPr>
          <w:rFonts w:cs="Times New Roman"/>
        </w:rPr>
        <w:t xml:space="preserve"> </w:t>
      </w:r>
      <w:r w:rsidR="00BF6C7B" w:rsidRPr="00F3114F">
        <w:rPr>
          <w:rFonts w:cs="Times New Roman"/>
        </w:rPr>
        <w:t xml:space="preserve">1 </w:t>
      </w:r>
      <w:r w:rsidR="00530D7E" w:rsidRPr="00F3114F">
        <w:rPr>
          <w:rFonts w:cs="Times New Roman"/>
        </w:rPr>
        <w:t>w Gdyni.</w:t>
      </w:r>
      <w:r w:rsidR="00104915">
        <w:rPr>
          <w:rFonts w:cs="Times New Roman"/>
        </w:rPr>
        <w:t xml:space="preserve"> </w:t>
      </w:r>
      <w:r w:rsidR="004A1D64">
        <w:rPr>
          <w:rFonts w:cs="Times New Roman"/>
        </w:rPr>
        <w:t>Przedmiot zamówienia obejmuje 2 komplety sanitariatów (damski i męski). Aranżacja pomieszczeń dotyczy 1 kompletu sanitariatów.</w:t>
      </w:r>
    </w:p>
    <w:p w14:paraId="6FE6D6EA" w14:textId="77777777" w:rsidR="00903CFA" w:rsidRPr="00F3114F" w:rsidRDefault="00903CFA" w:rsidP="00903CFA">
      <w:pPr>
        <w:spacing w:after="0" w:line="360" w:lineRule="auto"/>
        <w:rPr>
          <w:rFonts w:cs="Times New Roman"/>
        </w:rPr>
      </w:pPr>
    </w:p>
    <w:p w14:paraId="6FE6D6EB" w14:textId="77777777" w:rsidR="00903CFA" w:rsidRPr="00F3114F" w:rsidRDefault="00903CFA" w:rsidP="00903CFA">
      <w:pPr>
        <w:spacing w:after="0" w:line="360" w:lineRule="auto"/>
        <w:rPr>
          <w:rFonts w:cs="Times New Roman"/>
          <w:b/>
        </w:rPr>
      </w:pPr>
      <w:r w:rsidRPr="00F3114F">
        <w:rPr>
          <w:rFonts w:cs="Times New Roman"/>
          <w:b/>
        </w:rPr>
        <w:t>II. Zakres przedmiotu zamówienia</w:t>
      </w:r>
    </w:p>
    <w:p w14:paraId="6FE6D6EC" w14:textId="730D4B70" w:rsidR="00903CFA" w:rsidRPr="00F3114F" w:rsidRDefault="00903CFA" w:rsidP="00903CFA">
      <w:pPr>
        <w:spacing w:after="0" w:line="360" w:lineRule="auto"/>
        <w:jc w:val="both"/>
        <w:rPr>
          <w:rFonts w:cs="Times New Roman"/>
        </w:rPr>
      </w:pPr>
      <w:r w:rsidRPr="00F3114F">
        <w:rPr>
          <w:rFonts w:cs="Times New Roman"/>
        </w:rPr>
        <w:t xml:space="preserve">Zakres robót budowlanych określa </w:t>
      </w:r>
      <w:r w:rsidR="00822580">
        <w:rPr>
          <w:rFonts w:cs="Times New Roman"/>
        </w:rPr>
        <w:t xml:space="preserve">SIWZ oraz </w:t>
      </w:r>
      <w:r w:rsidRPr="00F3114F">
        <w:rPr>
          <w:rFonts w:cs="Times New Roman"/>
        </w:rPr>
        <w:t xml:space="preserve">niniejszy </w:t>
      </w:r>
      <w:r w:rsidR="00822580">
        <w:rPr>
          <w:rFonts w:cs="Times New Roman"/>
        </w:rPr>
        <w:t>o</w:t>
      </w:r>
      <w:r w:rsidRPr="00F3114F">
        <w:rPr>
          <w:rFonts w:cs="Times New Roman"/>
        </w:rPr>
        <w:t>pis przedmiotu zamówienia</w:t>
      </w:r>
      <w:r w:rsidR="00E452C3" w:rsidRPr="00F3114F">
        <w:rPr>
          <w:rFonts w:cs="Times New Roman"/>
        </w:rPr>
        <w:t xml:space="preserve"> oraz załączone rysunki</w:t>
      </w:r>
      <w:r w:rsidR="008262AB" w:rsidRPr="00F3114F">
        <w:rPr>
          <w:rFonts w:cs="Times New Roman"/>
        </w:rPr>
        <w:t>,</w:t>
      </w:r>
      <w:r w:rsidR="00FB3529" w:rsidRPr="00F3114F">
        <w:rPr>
          <w:rFonts w:cs="Times New Roman"/>
        </w:rPr>
        <w:t xml:space="preserve">  z zastrzeżeniem jak poniżej.</w:t>
      </w:r>
    </w:p>
    <w:p w14:paraId="6FE6D6ED" w14:textId="77777777" w:rsidR="00903CFA" w:rsidRPr="00F3114F" w:rsidRDefault="00903CFA" w:rsidP="00903CFA">
      <w:pPr>
        <w:spacing w:after="0" w:line="360" w:lineRule="auto"/>
        <w:rPr>
          <w:rFonts w:cs="Times New Roman"/>
        </w:rPr>
      </w:pPr>
    </w:p>
    <w:p w14:paraId="6FE6D6EE" w14:textId="77777777" w:rsidR="00903CFA" w:rsidRPr="00F3114F" w:rsidRDefault="00903CFA" w:rsidP="00903CFA">
      <w:pPr>
        <w:spacing w:after="0" w:line="360" w:lineRule="auto"/>
        <w:rPr>
          <w:rFonts w:cs="Times New Roman"/>
          <w:b/>
        </w:rPr>
      </w:pPr>
      <w:r w:rsidRPr="00F3114F">
        <w:rPr>
          <w:rFonts w:cs="Times New Roman"/>
          <w:b/>
        </w:rPr>
        <w:t>III. Szczegółowy zakres wykonania przedmiotu zamówienia</w:t>
      </w:r>
    </w:p>
    <w:p w14:paraId="6FE6D6EF" w14:textId="77777777" w:rsidR="00903CFA" w:rsidRPr="00F3114F" w:rsidRDefault="00903CFA" w:rsidP="00903CFA">
      <w:pPr>
        <w:spacing w:after="0" w:line="360" w:lineRule="auto"/>
        <w:rPr>
          <w:rFonts w:cs="Times New Roman"/>
        </w:rPr>
      </w:pPr>
      <w:r w:rsidRPr="00F3114F">
        <w:rPr>
          <w:rFonts w:cs="Times New Roman"/>
        </w:rPr>
        <w:t>Przewiduje się wykonanie:</w:t>
      </w:r>
    </w:p>
    <w:p w14:paraId="6FE6D6F0" w14:textId="77777777" w:rsidR="00903CFA" w:rsidRPr="00F3114F" w:rsidRDefault="005A6F25" w:rsidP="00903CFA">
      <w:pPr>
        <w:spacing w:after="0" w:line="360" w:lineRule="auto"/>
        <w:ind w:left="426"/>
        <w:rPr>
          <w:rFonts w:cs="Times New Roman"/>
        </w:rPr>
      </w:pPr>
      <w:r w:rsidRPr="00F3114F">
        <w:rPr>
          <w:rFonts w:cs="Times New Roman"/>
        </w:rPr>
        <w:t xml:space="preserve">1. </w:t>
      </w:r>
      <w:r w:rsidR="00903CFA" w:rsidRPr="00F3114F">
        <w:rPr>
          <w:rFonts w:cs="Times New Roman"/>
        </w:rPr>
        <w:t>prac przygotowawczych</w:t>
      </w:r>
      <w:r w:rsidR="00FB3529" w:rsidRPr="00F3114F">
        <w:rPr>
          <w:rFonts w:cs="Times New Roman"/>
        </w:rPr>
        <w:t>-rozbiórkowych</w:t>
      </w:r>
    </w:p>
    <w:p w14:paraId="6FE6D6F1" w14:textId="77777777" w:rsidR="00903CFA" w:rsidRPr="00F3114F" w:rsidRDefault="005A6F25" w:rsidP="00903CFA">
      <w:pPr>
        <w:spacing w:after="0" w:line="360" w:lineRule="auto"/>
        <w:ind w:left="426"/>
        <w:rPr>
          <w:rFonts w:cs="Times New Roman"/>
        </w:rPr>
      </w:pPr>
      <w:r w:rsidRPr="00F3114F">
        <w:rPr>
          <w:rFonts w:cs="Times New Roman"/>
        </w:rPr>
        <w:t xml:space="preserve">2. </w:t>
      </w:r>
      <w:r w:rsidR="00B72180" w:rsidRPr="00F3114F">
        <w:rPr>
          <w:rFonts w:cs="Times New Roman"/>
        </w:rPr>
        <w:t>wykonanie aranżacji pomieszczeń sanitariatów</w:t>
      </w:r>
      <w:r w:rsidR="000253DE">
        <w:rPr>
          <w:rFonts w:cs="Times New Roman"/>
        </w:rPr>
        <w:t xml:space="preserve"> i pomieszczeń</w:t>
      </w:r>
    </w:p>
    <w:p w14:paraId="6FE6D6F2" w14:textId="77777777" w:rsidR="005A6F25" w:rsidRPr="00F3114F" w:rsidRDefault="005A6F25" w:rsidP="00903CFA">
      <w:pPr>
        <w:spacing w:after="0" w:line="360" w:lineRule="auto"/>
        <w:ind w:left="426"/>
        <w:rPr>
          <w:rFonts w:cs="Times New Roman"/>
        </w:rPr>
      </w:pPr>
      <w:r w:rsidRPr="00F3114F">
        <w:rPr>
          <w:rFonts w:cs="Times New Roman"/>
        </w:rPr>
        <w:t xml:space="preserve">3. wykonanie instalacji </w:t>
      </w:r>
      <w:r w:rsidR="00B72180" w:rsidRPr="00F3114F">
        <w:rPr>
          <w:rFonts w:cs="Times New Roman"/>
        </w:rPr>
        <w:t>elektrycznych</w:t>
      </w:r>
    </w:p>
    <w:p w14:paraId="6FE6D6F3" w14:textId="77777777" w:rsidR="00B72180" w:rsidRPr="00F3114F" w:rsidRDefault="005A6F25" w:rsidP="00903CFA">
      <w:pPr>
        <w:spacing w:after="0" w:line="360" w:lineRule="auto"/>
        <w:ind w:left="426"/>
        <w:rPr>
          <w:rFonts w:cs="Times New Roman"/>
        </w:rPr>
      </w:pPr>
      <w:r w:rsidRPr="00F3114F">
        <w:rPr>
          <w:rFonts w:cs="Times New Roman"/>
        </w:rPr>
        <w:t>4</w:t>
      </w:r>
      <w:r w:rsidR="00F77E41">
        <w:rPr>
          <w:rFonts w:cs="Times New Roman"/>
        </w:rPr>
        <w:t xml:space="preserve">. </w:t>
      </w:r>
      <w:r w:rsidR="00B72180" w:rsidRPr="00F3114F">
        <w:rPr>
          <w:rFonts w:cs="Times New Roman"/>
        </w:rPr>
        <w:t>wykonanie instalacji sanitarnych wraz z białym montażem</w:t>
      </w:r>
    </w:p>
    <w:p w14:paraId="6FE6D6F4" w14:textId="77777777" w:rsidR="00784868" w:rsidRPr="00F3114F" w:rsidRDefault="00B72180" w:rsidP="00903CFA">
      <w:pPr>
        <w:spacing w:after="0" w:line="360" w:lineRule="auto"/>
        <w:ind w:left="426"/>
        <w:rPr>
          <w:rFonts w:cs="Times New Roman"/>
        </w:rPr>
      </w:pPr>
      <w:r w:rsidRPr="00F3114F">
        <w:rPr>
          <w:rFonts w:cs="Times New Roman"/>
        </w:rPr>
        <w:t xml:space="preserve">5. </w:t>
      </w:r>
      <w:r w:rsidR="00903CFA" w:rsidRPr="00F3114F">
        <w:rPr>
          <w:rFonts w:cs="Times New Roman"/>
        </w:rPr>
        <w:t xml:space="preserve">robót </w:t>
      </w:r>
      <w:r w:rsidR="005A6F25" w:rsidRPr="00F3114F">
        <w:rPr>
          <w:rFonts w:cs="Times New Roman"/>
        </w:rPr>
        <w:t xml:space="preserve">towarzyszące i </w:t>
      </w:r>
      <w:r w:rsidR="00402C50" w:rsidRPr="00F3114F">
        <w:rPr>
          <w:rFonts w:cs="Times New Roman"/>
        </w:rPr>
        <w:t>wykończeniow</w:t>
      </w:r>
      <w:r w:rsidR="005A6F25" w:rsidRPr="00F3114F">
        <w:rPr>
          <w:rFonts w:cs="Times New Roman"/>
        </w:rPr>
        <w:t>e</w:t>
      </w:r>
    </w:p>
    <w:p w14:paraId="6FE6D6F5" w14:textId="77777777" w:rsidR="00244FC8" w:rsidRPr="00F3114F" w:rsidRDefault="00244FC8" w:rsidP="00244FC8">
      <w:pPr>
        <w:spacing w:after="0" w:line="360" w:lineRule="auto"/>
        <w:rPr>
          <w:rFonts w:cs="Times New Roman"/>
        </w:rPr>
      </w:pPr>
    </w:p>
    <w:p w14:paraId="6FE6D6F6" w14:textId="77777777" w:rsidR="00244FC8" w:rsidRPr="00F3114F" w:rsidRDefault="00244FC8" w:rsidP="00244FC8">
      <w:pPr>
        <w:spacing w:after="0" w:line="360" w:lineRule="auto"/>
        <w:rPr>
          <w:rFonts w:cs="Times New Roman"/>
          <w:b/>
        </w:rPr>
      </w:pPr>
      <w:r w:rsidRPr="00F3114F">
        <w:rPr>
          <w:rFonts w:cs="Times New Roman"/>
          <w:b/>
        </w:rPr>
        <w:t>Ad. 1 Prace przygotowawcze</w:t>
      </w:r>
      <w:r w:rsidR="00E31238" w:rsidRPr="00F3114F">
        <w:rPr>
          <w:rFonts w:cs="Times New Roman"/>
          <w:b/>
        </w:rPr>
        <w:t xml:space="preserve"> - rozbiórkowe</w:t>
      </w:r>
    </w:p>
    <w:p w14:paraId="6FE6D6F7" w14:textId="77777777" w:rsidR="00244FC8" w:rsidRPr="00F3114F" w:rsidRDefault="00244FC8" w:rsidP="003B2EDB">
      <w:pPr>
        <w:spacing w:after="0" w:line="360" w:lineRule="auto"/>
        <w:ind w:left="708"/>
        <w:jc w:val="both"/>
        <w:rPr>
          <w:rFonts w:cs="Times New Roman"/>
        </w:rPr>
      </w:pPr>
      <w:r w:rsidRPr="00F3114F">
        <w:rPr>
          <w:rFonts w:cs="Times New Roman"/>
        </w:rPr>
        <w:t>Prace przygotowawcze</w:t>
      </w:r>
      <w:r w:rsidR="00E31238" w:rsidRPr="00F3114F">
        <w:rPr>
          <w:rFonts w:cs="Times New Roman"/>
        </w:rPr>
        <w:t xml:space="preserve"> - rozbiórkowe</w:t>
      </w:r>
      <w:r w:rsidR="00873A54" w:rsidRPr="00F3114F">
        <w:rPr>
          <w:rFonts w:cs="Times New Roman"/>
        </w:rPr>
        <w:t>:</w:t>
      </w:r>
      <w:r w:rsidRPr="00F3114F">
        <w:rPr>
          <w:rFonts w:cs="Times New Roman"/>
        </w:rPr>
        <w:t xml:space="preserve"> </w:t>
      </w:r>
      <w:r w:rsidR="00402C50" w:rsidRPr="00F3114F">
        <w:rPr>
          <w:rFonts w:cs="Times New Roman"/>
        </w:rPr>
        <w:t xml:space="preserve">demontaż drzwi, </w:t>
      </w:r>
      <w:r w:rsidR="00B72180" w:rsidRPr="00F3114F">
        <w:rPr>
          <w:rFonts w:cs="Times New Roman"/>
        </w:rPr>
        <w:t>demontaż ścianek działowych, demontaż istniejących sanitariatów, skucie posadzek gresowych, demontaż kabin sanitarnych</w:t>
      </w:r>
      <w:r w:rsidR="00402C50" w:rsidRPr="00F3114F">
        <w:rPr>
          <w:rFonts w:cs="Times New Roman"/>
        </w:rPr>
        <w:t xml:space="preserve">, demontaż </w:t>
      </w:r>
      <w:r w:rsidR="00B72180" w:rsidRPr="00F3114F">
        <w:rPr>
          <w:rFonts w:cs="Times New Roman"/>
        </w:rPr>
        <w:t>istniejących zabudów GK</w:t>
      </w:r>
      <w:r w:rsidR="004F19E0">
        <w:rPr>
          <w:rFonts w:cs="Times New Roman"/>
        </w:rPr>
        <w:t>, usuniecie starych powłok malarskich, usuniecie odpadających tynków</w:t>
      </w:r>
      <w:r w:rsidR="00FC7F68">
        <w:rPr>
          <w:rFonts w:cs="Times New Roman"/>
        </w:rPr>
        <w:t>, usunięcie rolety w sanitariatach damskich poziomu 700</w:t>
      </w:r>
    </w:p>
    <w:p w14:paraId="6FE6D6F8" w14:textId="77777777" w:rsidR="00244FC8" w:rsidRPr="00F3114F" w:rsidRDefault="00244FC8" w:rsidP="00244FC8">
      <w:pPr>
        <w:spacing w:after="0" w:line="360" w:lineRule="auto"/>
        <w:jc w:val="both"/>
        <w:rPr>
          <w:rFonts w:cs="Times New Roman"/>
        </w:rPr>
      </w:pPr>
    </w:p>
    <w:p w14:paraId="6FE6D6F9" w14:textId="77777777" w:rsidR="00244FC8" w:rsidRPr="00F3114F" w:rsidRDefault="00244FC8" w:rsidP="00244FC8">
      <w:pPr>
        <w:spacing w:after="0" w:line="360" w:lineRule="auto"/>
        <w:jc w:val="both"/>
        <w:rPr>
          <w:rFonts w:cs="Times New Roman"/>
          <w:b/>
        </w:rPr>
      </w:pPr>
      <w:r w:rsidRPr="00F3114F">
        <w:rPr>
          <w:rFonts w:cs="Times New Roman"/>
          <w:b/>
        </w:rPr>
        <w:t xml:space="preserve">Ad. 2 </w:t>
      </w:r>
      <w:r w:rsidR="00402C50" w:rsidRPr="00F3114F">
        <w:rPr>
          <w:rFonts w:cs="Times New Roman"/>
          <w:b/>
        </w:rPr>
        <w:t>W</w:t>
      </w:r>
      <w:r w:rsidR="00B72180" w:rsidRPr="00F3114F">
        <w:rPr>
          <w:rFonts w:cs="Times New Roman"/>
          <w:b/>
        </w:rPr>
        <w:t>ykonanie aranżacji pomieszczeń sanitariatów</w:t>
      </w:r>
      <w:r w:rsidR="000253DE">
        <w:rPr>
          <w:rFonts w:cs="Times New Roman"/>
          <w:b/>
        </w:rPr>
        <w:t xml:space="preserve"> i pomieszczeń </w:t>
      </w:r>
    </w:p>
    <w:p w14:paraId="6FE6D6FA" w14:textId="77777777" w:rsidR="00402C50" w:rsidRPr="00F3114F" w:rsidRDefault="00B72180" w:rsidP="00B72180">
      <w:pPr>
        <w:spacing w:after="0" w:line="360" w:lineRule="auto"/>
        <w:jc w:val="both"/>
        <w:rPr>
          <w:rFonts w:cs="Times New Roman"/>
        </w:rPr>
      </w:pPr>
      <w:r w:rsidRPr="00F3114F">
        <w:rPr>
          <w:rFonts w:cs="Times New Roman"/>
        </w:rPr>
        <w:tab/>
        <w:t>Przewiduje się wykonanie :</w:t>
      </w:r>
    </w:p>
    <w:p w14:paraId="6FE6D6FB" w14:textId="117CFF55" w:rsidR="00B72180" w:rsidRPr="00F3114F" w:rsidRDefault="00B72180" w:rsidP="00B7218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 w:rsidRPr="00F3114F">
        <w:rPr>
          <w:rFonts w:cs="Times New Roman"/>
        </w:rPr>
        <w:t xml:space="preserve">Nowych ścian z </w:t>
      </w:r>
      <w:r w:rsidR="005B16C4">
        <w:rPr>
          <w:rFonts w:cs="Times New Roman"/>
        </w:rPr>
        <w:t xml:space="preserve">silikatów lub </w:t>
      </w:r>
      <w:r w:rsidR="00A5386C">
        <w:rPr>
          <w:rFonts w:cs="Times New Roman"/>
        </w:rPr>
        <w:t xml:space="preserve">płyt gipsowych </w:t>
      </w:r>
    </w:p>
    <w:p w14:paraId="6FE6D6FC" w14:textId="77777777" w:rsidR="00B72180" w:rsidRPr="00F3114F" w:rsidRDefault="00B72180" w:rsidP="00B7218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 w:rsidRPr="00F3114F">
        <w:rPr>
          <w:rFonts w:cs="Times New Roman"/>
        </w:rPr>
        <w:lastRenderedPageBreak/>
        <w:t>Zabudów GK – zabudowy stelaży podtynkowych, obudowy rur</w:t>
      </w:r>
    </w:p>
    <w:p w14:paraId="6FE6D6FD" w14:textId="77777777" w:rsidR="00B72180" w:rsidRPr="00F3114F" w:rsidRDefault="00B72180" w:rsidP="00B7218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 w:rsidRPr="00F3114F">
        <w:rPr>
          <w:rFonts w:cs="Times New Roman"/>
        </w:rPr>
        <w:t>Ułożenie kafli</w:t>
      </w:r>
      <w:r w:rsidR="003F6CC6">
        <w:rPr>
          <w:rFonts w:cs="Times New Roman"/>
        </w:rPr>
        <w:t xml:space="preserve"> o wymiarach </w:t>
      </w:r>
      <w:r w:rsidR="00FC7F68">
        <w:rPr>
          <w:rFonts w:cs="Times New Roman"/>
        </w:rPr>
        <w:t xml:space="preserve">20x20 </w:t>
      </w:r>
      <w:r w:rsidR="003F6CC6">
        <w:rPr>
          <w:rFonts w:cs="Times New Roman"/>
        </w:rPr>
        <w:t>cm</w:t>
      </w:r>
      <w:r w:rsidRPr="00F3114F">
        <w:rPr>
          <w:rFonts w:cs="Times New Roman"/>
        </w:rPr>
        <w:t xml:space="preserve"> na ścianach do wysokości </w:t>
      </w:r>
      <w:r w:rsidR="003F6CC6">
        <w:rPr>
          <w:rFonts w:cs="Times New Roman"/>
        </w:rPr>
        <w:t xml:space="preserve">ok </w:t>
      </w:r>
      <w:r w:rsidR="00FC7F68">
        <w:rPr>
          <w:rFonts w:cs="Times New Roman"/>
        </w:rPr>
        <w:t>1,8</w:t>
      </w:r>
      <w:r w:rsidRPr="00F3114F">
        <w:rPr>
          <w:rFonts w:cs="Times New Roman"/>
        </w:rPr>
        <w:t>m</w:t>
      </w:r>
    </w:p>
    <w:p w14:paraId="6FE6D6FE" w14:textId="77777777" w:rsidR="00B72180" w:rsidRPr="00F3114F" w:rsidRDefault="00B72180" w:rsidP="00B7218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 w:rsidRPr="00F3114F">
        <w:rPr>
          <w:rFonts w:cs="Times New Roman"/>
        </w:rPr>
        <w:t>Ułożenie wykładziny PCV wraz z cokołem wysokości 8 cm</w:t>
      </w:r>
      <w:r w:rsidR="00F3114F" w:rsidRPr="00F3114F">
        <w:rPr>
          <w:rFonts w:cs="Times New Roman"/>
        </w:rPr>
        <w:t xml:space="preserve"> wraz z warstwą wy</w:t>
      </w:r>
      <w:r w:rsidR="00F77E41">
        <w:rPr>
          <w:rFonts w:cs="Times New Roman"/>
        </w:rPr>
        <w:t>r</w:t>
      </w:r>
      <w:r w:rsidR="00F3114F" w:rsidRPr="00F3114F">
        <w:rPr>
          <w:rFonts w:cs="Times New Roman"/>
        </w:rPr>
        <w:t>ównawczą</w:t>
      </w:r>
    </w:p>
    <w:p w14:paraId="6FE6D6FF" w14:textId="77777777" w:rsidR="00F3114F" w:rsidRPr="00F3114F" w:rsidRDefault="00F3114F" w:rsidP="00B7218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 w:rsidRPr="00F3114F">
        <w:rPr>
          <w:rFonts w:cs="Times New Roman"/>
        </w:rPr>
        <w:t xml:space="preserve">Wykonanie izolacji </w:t>
      </w:r>
      <w:r w:rsidR="00FC7F68" w:rsidRPr="00F3114F">
        <w:rPr>
          <w:rFonts w:cs="Times New Roman"/>
        </w:rPr>
        <w:t>przeciww</w:t>
      </w:r>
      <w:r w:rsidR="00FC7F68">
        <w:rPr>
          <w:rFonts w:cs="Times New Roman"/>
        </w:rPr>
        <w:t>ilgociowej</w:t>
      </w:r>
    </w:p>
    <w:p w14:paraId="6FE6D700" w14:textId="77777777" w:rsidR="00B72180" w:rsidRPr="00F3114F" w:rsidRDefault="00B72180" w:rsidP="00B7218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 w:rsidRPr="00F3114F">
        <w:rPr>
          <w:rFonts w:cs="Times New Roman"/>
        </w:rPr>
        <w:t>Wymiana stolarki drzwiowej</w:t>
      </w:r>
    </w:p>
    <w:p w14:paraId="6FE6D701" w14:textId="77777777" w:rsidR="00B72180" w:rsidRPr="00F3114F" w:rsidRDefault="00B72180" w:rsidP="00B7218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 w:rsidRPr="00F3114F">
        <w:rPr>
          <w:rFonts w:cs="Times New Roman"/>
        </w:rPr>
        <w:t>Wykonanie tynków gipsowych na wykonanych ścianach z betonu komórkowego</w:t>
      </w:r>
      <w:r w:rsidR="004F19E0">
        <w:rPr>
          <w:rFonts w:cs="Times New Roman"/>
        </w:rPr>
        <w:t xml:space="preserve"> oraz napraw odspojonych tynków</w:t>
      </w:r>
    </w:p>
    <w:p w14:paraId="6FE6D702" w14:textId="77777777" w:rsidR="001E4060" w:rsidRPr="00F3114F" w:rsidRDefault="001E4060" w:rsidP="00B7218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 w:rsidRPr="00F3114F">
        <w:rPr>
          <w:rFonts w:cs="Times New Roman"/>
        </w:rPr>
        <w:t>Wykonanie gładzi gipsowych</w:t>
      </w:r>
    </w:p>
    <w:p w14:paraId="6FE6D703" w14:textId="77777777" w:rsidR="001E4060" w:rsidRDefault="001E4060" w:rsidP="00B7218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 w:rsidRPr="00F3114F">
        <w:rPr>
          <w:rFonts w:cs="Times New Roman"/>
        </w:rPr>
        <w:t>Wykonanie dwukrotnego malowania ścian i sufitów farbą typu Flugger Dekso 5 lub równoważną w kolorze białym</w:t>
      </w:r>
    </w:p>
    <w:p w14:paraId="6FE6D704" w14:textId="77777777" w:rsidR="000253DE" w:rsidRPr="00F3114F" w:rsidRDefault="000253DE" w:rsidP="000253DE">
      <w:pPr>
        <w:pStyle w:val="Akapitzlist"/>
        <w:spacing w:after="0" w:line="360" w:lineRule="auto"/>
        <w:jc w:val="both"/>
        <w:rPr>
          <w:rFonts w:cs="Times New Roman"/>
        </w:rPr>
      </w:pPr>
    </w:p>
    <w:p w14:paraId="6FE6D705" w14:textId="77777777" w:rsidR="00B72180" w:rsidRPr="00F77E41" w:rsidRDefault="000253DE" w:rsidP="000253DE">
      <w:pPr>
        <w:pStyle w:val="Akapitzlist"/>
        <w:spacing w:after="0" w:line="360" w:lineRule="auto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Uwaga: </w:t>
      </w:r>
      <w:r w:rsidR="00F77E41">
        <w:rPr>
          <w:rFonts w:cs="Times New Roman"/>
        </w:rPr>
        <w:t>W pomieszczeniu magazynowym ściany i sufity należy wyszpachlować i pomalować w kolorze białym. Na podłodze należy ułożyć wykładzinę PCV taką samą jak w sanitariatach. Należy również wykonać instalację oświetlenia.</w:t>
      </w:r>
    </w:p>
    <w:p w14:paraId="6FE6D706" w14:textId="77777777" w:rsidR="005A6F25" w:rsidRPr="00F3114F" w:rsidRDefault="005A6F25" w:rsidP="005A6F25">
      <w:pPr>
        <w:spacing w:after="0" w:line="360" w:lineRule="auto"/>
        <w:jc w:val="both"/>
        <w:rPr>
          <w:rFonts w:cs="Times New Roman"/>
        </w:rPr>
      </w:pPr>
    </w:p>
    <w:p w14:paraId="6FE6D707" w14:textId="77777777" w:rsidR="005A6F25" w:rsidRPr="00F3114F" w:rsidRDefault="005A6F25" w:rsidP="005A6F25">
      <w:pPr>
        <w:spacing w:after="0" w:line="360" w:lineRule="auto"/>
        <w:jc w:val="both"/>
        <w:rPr>
          <w:rFonts w:cs="Times New Roman"/>
          <w:b/>
        </w:rPr>
      </w:pPr>
      <w:r w:rsidRPr="00F3114F">
        <w:rPr>
          <w:rFonts w:cs="Times New Roman"/>
          <w:b/>
        </w:rPr>
        <w:t xml:space="preserve">Ad. 3 </w:t>
      </w:r>
      <w:r w:rsidR="00B72180" w:rsidRPr="00F3114F">
        <w:rPr>
          <w:rFonts w:cs="Times New Roman"/>
          <w:b/>
        </w:rPr>
        <w:t>Wykonanie instalacji elektrycznych</w:t>
      </w:r>
    </w:p>
    <w:p w14:paraId="6FE6D708" w14:textId="77777777" w:rsidR="005A6F25" w:rsidRPr="00F3114F" w:rsidRDefault="005A6F25" w:rsidP="005A6F2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F3114F">
        <w:rPr>
          <w:rFonts w:cs="Times New Roman"/>
        </w:rPr>
        <w:t xml:space="preserve">Ułożenie podtynkowej instalacji </w:t>
      </w:r>
      <w:r w:rsidR="00B72180" w:rsidRPr="00F3114F">
        <w:rPr>
          <w:rFonts w:cs="Times New Roman"/>
        </w:rPr>
        <w:t>zasilania</w:t>
      </w:r>
    </w:p>
    <w:p w14:paraId="6FE6D709" w14:textId="77777777" w:rsidR="005A6F25" w:rsidRPr="00F3114F" w:rsidRDefault="00B72180" w:rsidP="005A6F2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F3114F">
        <w:rPr>
          <w:rFonts w:cs="Times New Roman"/>
        </w:rPr>
        <w:t>Ułożenie podtynkowej instalacji oświetlenia</w:t>
      </w:r>
    </w:p>
    <w:p w14:paraId="6FE6D70A" w14:textId="77777777" w:rsidR="005A6F25" w:rsidRPr="00F3114F" w:rsidRDefault="00B72180" w:rsidP="005A6F2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F3114F">
        <w:rPr>
          <w:rFonts w:cs="Times New Roman"/>
        </w:rPr>
        <w:t>Dostawa i montaż osprzętu elektrycznego</w:t>
      </w:r>
    </w:p>
    <w:p w14:paraId="6FE6D70B" w14:textId="77777777" w:rsidR="005A6F25" w:rsidRPr="00F3114F" w:rsidRDefault="005A6F25" w:rsidP="005A6F2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F3114F">
        <w:rPr>
          <w:rFonts w:cs="Times New Roman"/>
        </w:rPr>
        <w:t xml:space="preserve">Dostawa i montaż </w:t>
      </w:r>
      <w:r w:rsidR="00B72180" w:rsidRPr="00F3114F">
        <w:rPr>
          <w:rFonts w:cs="Times New Roman"/>
        </w:rPr>
        <w:t>lamp oświetleniowych LED typu Verona lub równoważne</w:t>
      </w:r>
    </w:p>
    <w:p w14:paraId="6FE6D70C" w14:textId="77777777" w:rsidR="00D85F34" w:rsidRDefault="00B72180" w:rsidP="00B7218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F3114F">
        <w:rPr>
          <w:rFonts w:cs="Times New Roman"/>
        </w:rPr>
        <w:t>Podłączenie wyposażenia łazienek</w:t>
      </w:r>
    </w:p>
    <w:p w14:paraId="6FE6D70D" w14:textId="77777777" w:rsidR="00B72180" w:rsidRPr="00F3114F" w:rsidRDefault="00FC7F68" w:rsidP="00B72180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Dostawa i montaż wentylatorów uruchamianych czujką ruchu</w:t>
      </w:r>
    </w:p>
    <w:p w14:paraId="6FE6D70E" w14:textId="77777777" w:rsidR="00B72180" w:rsidRPr="00F3114F" w:rsidRDefault="00B72180" w:rsidP="00B72180">
      <w:pPr>
        <w:spacing w:after="0" w:line="360" w:lineRule="auto"/>
        <w:rPr>
          <w:rFonts w:cs="Times New Roman"/>
          <w:b/>
        </w:rPr>
      </w:pPr>
      <w:r w:rsidRPr="00F3114F">
        <w:rPr>
          <w:rFonts w:cs="Times New Roman"/>
          <w:b/>
        </w:rPr>
        <w:t>Ad. 4 Wykonanie instalacji sanitarnych wraz z białym montażem</w:t>
      </w:r>
    </w:p>
    <w:p w14:paraId="6FE6D70F" w14:textId="77777777" w:rsidR="00B72180" w:rsidRPr="00F3114F" w:rsidRDefault="00B72180" w:rsidP="00B72180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</w:rPr>
      </w:pPr>
      <w:r w:rsidRPr="00F3114F">
        <w:rPr>
          <w:rFonts w:cs="Times New Roman"/>
        </w:rPr>
        <w:t>Doprowadzenie wo</w:t>
      </w:r>
      <w:r w:rsidR="001E4060" w:rsidRPr="00F3114F">
        <w:rPr>
          <w:rFonts w:cs="Times New Roman"/>
        </w:rPr>
        <w:t>d</w:t>
      </w:r>
      <w:r w:rsidRPr="00F3114F">
        <w:rPr>
          <w:rFonts w:cs="Times New Roman"/>
        </w:rPr>
        <w:t>y ciepłej i zimnej do umywalek</w:t>
      </w:r>
    </w:p>
    <w:p w14:paraId="6FE6D710" w14:textId="77777777" w:rsidR="00B72180" w:rsidRPr="00F3114F" w:rsidRDefault="00B72180" w:rsidP="00B72180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</w:rPr>
      </w:pPr>
      <w:r w:rsidRPr="00F3114F">
        <w:rPr>
          <w:rFonts w:cs="Times New Roman"/>
        </w:rPr>
        <w:t>Zmiana lokalizacji grzejników</w:t>
      </w:r>
    </w:p>
    <w:p w14:paraId="6FE6D711" w14:textId="77777777" w:rsidR="00B72180" w:rsidRDefault="00B72180" w:rsidP="00B72180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</w:rPr>
      </w:pPr>
      <w:r w:rsidRPr="00F3114F">
        <w:rPr>
          <w:rFonts w:cs="Times New Roman"/>
        </w:rPr>
        <w:t>Zmiana lokalizacji pionów ogrzewania</w:t>
      </w:r>
    </w:p>
    <w:p w14:paraId="6FE6D712" w14:textId="77777777" w:rsidR="00F3114F" w:rsidRPr="00F3114F" w:rsidRDefault="00F3114F" w:rsidP="00B72180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</w:rPr>
      </w:pPr>
      <w:r>
        <w:rPr>
          <w:rFonts w:cs="Times New Roman"/>
        </w:rPr>
        <w:t>Wymiana grzejników na płytowe</w:t>
      </w:r>
    </w:p>
    <w:p w14:paraId="6FE6D713" w14:textId="77777777" w:rsidR="00B72180" w:rsidRPr="00F3114F" w:rsidRDefault="001E4060" w:rsidP="00B72180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</w:rPr>
      </w:pPr>
      <w:r w:rsidRPr="00F3114F">
        <w:rPr>
          <w:rFonts w:cs="Times New Roman"/>
        </w:rPr>
        <w:t>Zmiana lokalizacji misek ustępowych</w:t>
      </w:r>
    </w:p>
    <w:p w14:paraId="6FE6D714" w14:textId="77777777" w:rsidR="001E4060" w:rsidRPr="00F3114F" w:rsidRDefault="001E4060" w:rsidP="00B72180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</w:rPr>
      </w:pPr>
      <w:r w:rsidRPr="00F3114F">
        <w:rPr>
          <w:rFonts w:cs="Times New Roman"/>
        </w:rPr>
        <w:t>Wykonanie instalacji sanitarnej pisuarów</w:t>
      </w:r>
    </w:p>
    <w:p w14:paraId="6FE6D715" w14:textId="77777777" w:rsidR="001E4060" w:rsidRPr="00F3114F" w:rsidRDefault="001E4060" w:rsidP="00B72180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</w:rPr>
      </w:pPr>
      <w:r w:rsidRPr="00F3114F">
        <w:rPr>
          <w:rFonts w:cs="Times New Roman"/>
        </w:rPr>
        <w:t>Wykonanie odpływów podłogowych</w:t>
      </w:r>
    </w:p>
    <w:p w14:paraId="6FE6D716" w14:textId="77777777" w:rsidR="001E4060" w:rsidRPr="00F3114F" w:rsidRDefault="001E4060" w:rsidP="00B72180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</w:rPr>
      </w:pPr>
      <w:r w:rsidRPr="00F3114F">
        <w:rPr>
          <w:rFonts w:cs="Times New Roman"/>
        </w:rPr>
        <w:t>Dostawa i montaż stelaży podtynkowych typu Geberit lub równoważnych</w:t>
      </w:r>
    </w:p>
    <w:p w14:paraId="6FE6D717" w14:textId="77777777" w:rsidR="001E4060" w:rsidRPr="00F3114F" w:rsidRDefault="001E4060" w:rsidP="00B72180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</w:rPr>
      </w:pPr>
      <w:r w:rsidRPr="00F3114F">
        <w:rPr>
          <w:rFonts w:cs="Times New Roman"/>
        </w:rPr>
        <w:lastRenderedPageBreak/>
        <w:t>Dostawa i montaż misek ustępowych i pisuarów</w:t>
      </w:r>
    </w:p>
    <w:p w14:paraId="6FE6D718" w14:textId="77777777" w:rsidR="001E4060" w:rsidRPr="00F3114F" w:rsidRDefault="001E4060" w:rsidP="00B72180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</w:rPr>
      </w:pPr>
      <w:r w:rsidRPr="00F3114F">
        <w:rPr>
          <w:rFonts w:cs="Times New Roman"/>
        </w:rPr>
        <w:t>Dostawa i montaż umywalek</w:t>
      </w:r>
    </w:p>
    <w:p w14:paraId="6FE6D719" w14:textId="7A709B03" w:rsidR="00FC7F68" w:rsidRPr="00FC7F68" w:rsidRDefault="001E4060" w:rsidP="00FC7F68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</w:rPr>
      </w:pPr>
      <w:r w:rsidRPr="00F3114F">
        <w:rPr>
          <w:rFonts w:cs="Times New Roman"/>
        </w:rPr>
        <w:t xml:space="preserve">Dostawa i montaż baterii umywalkowych </w:t>
      </w:r>
    </w:p>
    <w:p w14:paraId="6FE6D71A" w14:textId="77777777" w:rsidR="00B72180" w:rsidRPr="00F3114F" w:rsidRDefault="00B72180" w:rsidP="00B72180">
      <w:pPr>
        <w:spacing w:after="0" w:line="360" w:lineRule="auto"/>
        <w:jc w:val="both"/>
        <w:rPr>
          <w:rFonts w:cs="Times New Roman"/>
        </w:rPr>
      </w:pPr>
    </w:p>
    <w:p w14:paraId="6FE6D71B" w14:textId="77777777" w:rsidR="000D0776" w:rsidRPr="00F3114F" w:rsidRDefault="000D0776" w:rsidP="000D0776">
      <w:pPr>
        <w:spacing w:after="0" w:line="360" w:lineRule="auto"/>
        <w:rPr>
          <w:rFonts w:cs="Times New Roman"/>
          <w:b/>
        </w:rPr>
      </w:pPr>
      <w:r w:rsidRPr="00F3114F">
        <w:rPr>
          <w:rFonts w:cs="Times New Roman"/>
          <w:b/>
        </w:rPr>
        <w:t xml:space="preserve">Ad. </w:t>
      </w:r>
      <w:r w:rsidR="001E4060" w:rsidRPr="00F3114F">
        <w:rPr>
          <w:rFonts w:cs="Times New Roman"/>
          <w:b/>
        </w:rPr>
        <w:t>5</w:t>
      </w:r>
      <w:r w:rsidRPr="00F3114F">
        <w:rPr>
          <w:rFonts w:cs="Times New Roman"/>
          <w:b/>
        </w:rPr>
        <w:t xml:space="preserve"> Roboty </w:t>
      </w:r>
      <w:r w:rsidR="005A6F25" w:rsidRPr="00F3114F">
        <w:rPr>
          <w:rFonts w:cs="Times New Roman"/>
          <w:b/>
        </w:rPr>
        <w:t xml:space="preserve">towarzyszące i </w:t>
      </w:r>
      <w:r w:rsidR="00402C50" w:rsidRPr="00F3114F">
        <w:rPr>
          <w:rFonts w:cs="Times New Roman"/>
          <w:b/>
        </w:rPr>
        <w:t>wykończeniowe</w:t>
      </w:r>
    </w:p>
    <w:p w14:paraId="6FE6D71C" w14:textId="77777777" w:rsidR="00050258" w:rsidRPr="00F3114F" w:rsidRDefault="00050258" w:rsidP="000F57DF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  <w:rPr>
          <w:rFonts w:cs="Times New Roman"/>
        </w:rPr>
      </w:pPr>
      <w:r w:rsidRPr="00F3114F">
        <w:rPr>
          <w:rFonts w:cs="Times New Roman"/>
        </w:rPr>
        <w:t xml:space="preserve">Wykonanie </w:t>
      </w:r>
      <w:r w:rsidR="001E4060" w:rsidRPr="00F3114F">
        <w:rPr>
          <w:rFonts w:cs="Times New Roman"/>
        </w:rPr>
        <w:t>zabudów sanitarnych aluminiowych malowanych proszkowo z wypełnieniem z laminatu</w:t>
      </w:r>
    </w:p>
    <w:p w14:paraId="6FE6D71D" w14:textId="77777777" w:rsidR="000D0776" w:rsidRPr="00F3114F" w:rsidRDefault="001E4060" w:rsidP="000F57DF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  <w:rPr>
          <w:rFonts w:cs="Times New Roman"/>
        </w:rPr>
      </w:pPr>
      <w:r w:rsidRPr="00F3114F">
        <w:rPr>
          <w:rFonts w:cs="Times New Roman"/>
        </w:rPr>
        <w:t>Dostawa i montaż lustra nad każdą umywalką</w:t>
      </w:r>
    </w:p>
    <w:p w14:paraId="6FE6D71E" w14:textId="77777777" w:rsidR="001E4060" w:rsidRPr="00F3114F" w:rsidRDefault="001E4060" w:rsidP="000F57DF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  <w:rPr>
          <w:rFonts w:cs="Times New Roman"/>
        </w:rPr>
      </w:pPr>
      <w:r w:rsidRPr="00F3114F">
        <w:rPr>
          <w:rFonts w:cs="Times New Roman"/>
        </w:rPr>
        <w:t>Dostawa i montaż przegród międzypisuarowych ceramicznych</w:t>
      </w:r>
    </w:p>
    <w:p w14:paraId="6FE6D71F" w14:textId="77777777" w:rsidR="001E4060" w:rsidRPr="00F3114F" w:rsidRDefault="001E4060" w:rsidP="000F57DF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  <w:rPr>
          <w:rFonts w:cs="Times New Roman"/>
        </w:rPr>
      </w:pPr>
      <w:r w:rsidRPr="00F3114F">
        <w:rPr>
          <w:rFonts w:cs="Times New Roman"/>
        </w:rPr>
        <w:t xml:space="preserve">Dostawa i montaż </w:t>
      </w:r>
      <w:r w:rsidR="00233398" w:rsidRPr="00F3114F">
        <w:rPr>
          <w:rFonts w:cs="Times New Roman"/>
        </w:rPr>
        <w:t>podajników na ręczniki papierowe</w:t>
      </w:r>
      <w:r w:rsidRPr="00F3114F">
        <w:rPr>
          <w:rFonts w:cs="Times New Roman"/>
        </w:rPr>
        <w:t xml:space="preserve"> do rąk typu Merida lub równoważne</w:t>
      </w:r>
    </w:p>
    <w:p w14:paraId="6FE6D720" w14:textId="77777777" w:rsidR="001E4060" w:rsidRPr="00F3114F" w:rsidRDefault="001E4060" w:rsidP="000F57DF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  <w:rPr>
          <w:rFonts w:cs="Times New Roman"/>
        </w:rPr>
      </w:pPr>
      <w:r w:rsidRPr="00F3114F">
        <w:rPr>
          <w:rFonts w:cs="Times New Roman"/>
        </w:rPr>
        <w:t>Dostawa i montaż po</w:t>
      </w:r>
      <w:r w:rsidR="00233398" w:rsidRPr="00F3114F">
        <w:rPr>
          <w:rFonts w:cs="Times New Roman"/>
        </w:rPr>
        <w:t>dajników</w:t>
      </w:r>
      <w:r w:rsidRPr="00F3114F">
        <w:rPr>
          <w:rFonts w:cs="Times New Roman"/>
        </w:rPr>
        <w:t xml:space="preserve"> </w:t>
      </w:r>
      <w:r w:rsidR="00233398" w:rsidRPr="00F3114F">
        <w:rPr>
          <w:rFonts w:cs="Times New Roman"/>
        </w:rPr>
        <w:t>papieru</w:t>
      </w:r>
      <w:r w:rsidRPr="00F3114F">
        <w:rPr>
          <w:rFonts w:cs="Times New Roman"/>
        </w:rPr>
        <w:t xml:space="preserve"> toaletow</w:t>
      </w:r>
      <w:r w:rsidR="00233398" w:rsidRPr="00F3114F">
        <w:rPr>
          <w:rFonts w:cs="Times New Roman"/>
        </w:rPr>
        <w:t>ego</w:t>
      </w:r>
      <w:r w:rsidRPr="00F3114F">
        <w:rPr>
          <w:rFonts w:cs="Times New Roman"/>
        </w:rPr>
        <w:t xml:space="preserve"> typu Merida lub równoważne</w:t>
      </w:r>
    </w:p>
    <w:p w14:paraId="6FE6D721" w14:textId="77777777" w:rsidR="001E4060" w:rsidRPr="00F3114F" w:rsidRDefault="001E4060" w:rsidP="000F57DF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  <w:rPr>
          <w:rFonts w:cs="Times New Roman"/>
        </w:rPr>
      </w:pPr>
      <w:r w:rsidRPr="00F3114F">
        <w:rPr>
          <w:rFonts w:cs="Times New Roman"/>
        </w:rPr>
        <w:t>Dostawa i montaż pojemników na mydło przy każdej umywalce typu Merida lub równoważne</w:t>
      </w:r>
    </w:p>
    <w:p w14:paraId="6FE6D722" w14:textId="77777777" w:rsidR="00233398" w:rsidRDefault="001E4060" w:rsidP="00233398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  <w:rPr>
          <w:rFonts w:cs="Times New Roman"/>
        </w:rPr>
      </w:pPr>
      <w:r w:rsidRPr="00F3114F">
        <w:rPr>
          <w:rFonts w:cs="Times New Roman"/>
        </w:rPr>
        <w:t>Dostawa i montaż desek sedesowych z duroplastu antybakteryjnych wolnoopadających</w:t>
      </w:r>
    </w:p>
    <w:p w14:paraId="6FE6D723" w14:textId="77777777" w:rsidR="00FC7F68" w:rsidRDefault="00FC7F68" w:rsidP="00233398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  <w:rPr>
          <w:rFonts w:cs="Times New Roman"/>
        </w:rPr>
      </w:pPr>
      <w:r>
        <w:rPr>
          <w:rFonts w:cs="Times New Roman"/>
        </w:rPr>
        <w:t>Dostawa i montaż kratek wentylacyjnych</w:t>
      </w:r>
    </w:p>
    <w:p w14:paraId="6FE6D724" w14:textId="77777777" w:rsidR="00202D06" w:rsidRDefault="00202D06" w:rsidP="00202D06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  <w:rPr>
          <w:rFonts w:cs="Times New Roman"/>
        </w:rPr>
      </w:pPr>
      <w:r>
        <w:rPr>
          <w:rFonts w:cs="Times New Roman"/>
        </w:rPr>
        <w:t>Naprawa wykładziny PCV na korytarzach po wymianie drzwi</w:t>
      </w:r>
    </w:p>
    <w:p w14:paraId="6FE6D725" w14:textId="77777777" w:rsidR="00202D06" w:rsidRPr="00202D06" w:rsidRDefault="00202D06" w:rsidP="00202D06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  <w:rPr>
          <w:rFonts w:cs="Times New Roman"/>
        </w:rPr>
      </w:pPr>
      <w:r>
        <w:rPr>
          <w:rFonts w:cs="Times New Roman"/>
        </w:rPr>
        <w:t>Malowanie korytarza na kolor wybrany przez Zamawiającego w rejonie drzwi aż do odcięcia w odległości ok. 1m</w:t>
      </w:r>
    </w:p>
    <w:p w14:paraId="6FE6D726" w14:textId="77777777" w:rsidR="00233398" w:rsidRPr="00F3114F" w:rsidRDefault="00233398" w:rsidP="00233398">
      <w:pPr>
        <w:spacing w:after="0" w:line="360" w:lineRule="auto"/>
        <w:jc w:val="both"/>
        <w:rPr>
          <w:rFonts w:cs="Times New Roman"/>
        </w:rPr>
      </w:pPr>
    </w:p>
    <w:p w14:paraId="6FE6D727" w14:textId="77777777" w:rsidR="00F3114F" w:rsidRPr="00F3114F" w:rsidRDefault="00F3114F" w:rsidP="00233398">
      <w:pPr>
        <w:ind w:left="284"/>
        <w:jc w:val="both"/>
        <w:rPr>
          <w:rFonts w:cs="Arial"/>
          <w:b/>
          <w:bCs/>
        </w:rPr>
      </w:pPr>
      <w:r w:rsidRPr="00F3114F">
        <w:rPr>
          <w:rFonts w:cs="Arial"/>
          <w:b/>
          <w:bCs/>
        </w:rPr>
        <w:t>Zestawienie wyposażenia sanitariatów: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59"/>
      </w:tblGrid>
      <w:tr w:rsidR="00233398" w:rsidRPr="00F3114F" w14:paraId="6FE6D72B" w14:textId="77777777" w:rsidTr="006129BB">
        <w:tc>
          <w:tcPr>
            <w:tcW w:w="709" w:type="dxa"/>
          </w:tcPr>
          <w:p w14:paraId="6FE6D728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NR</w:t>
            </w:r>
          </w:p>
        </w:tc>
        <w:tc>
          <w:tcPr>
            <w:tcW w:w="7087" w:type="dxa"/>
          </w:tcPr>
          <w:p w14:paraId="6FE6D729" w14:textId="77777777" w:rsidR="00233398" w:rsidRPr="00F3114F" w:rsidRDefault="00233398" w:rsidP="006129BB">
            <w:pPr>
              <w:jc w:val="both"/>
              <w:rPr>
                <w:b/>
                <w:bCs/>
              </w:rPr>
            </w:pPr>
            <w:r w:rsidRPr="00F3114F">
              <w:rPr>
                <w:b/>
                <w:bCs/>
              </w:rPr>
              <w:t>MODEL</w:t>
            </w:r>
          </w:p>
        </w:tc>
        <w:tc>
          <w:tcPr>
            <w:tcW w:w="1559" w:type="dxa"/>
          </w:tcPr>
          <w:p w14:paraId="6FE6D72A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ILOŚĆ SZT.</w:t>
            </w:r>
          </w:p>
        </w:tc>
      </w:tr>
      <w:tr w:rsidR="00233398" w:rsidRPr="00F3114F" w14:paraId="6FE6D72F" w14:textId="77777777" w:rsidTr="006129BB">
        <w:tc>
          <w:tcPr>
            <w:tcW w:w="709" w:type="dxa"/>
          </w:tcPr>
          <w:p w14:paraId="6FE6D72C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1</w:t>
            </w:r>
          </w:p>
        </w:tc>
        <w:tc>
          <w:tcPr>
            <w:tcW w:w="7087" w:type="dxa"/>
          </w:tcPr>
          <w:p w14:paraId="6FE6D72D" w14:textId="77777777" w:rsidR="00233398" w:rsidRPr="00F3114F" w:rsidRDefault="00233398" w:rsidP="006129BB">
            <w:pPr>
              <w:jc w:val="both"/>
              <w:rPr>
                <w:b/>
                <w:bCs/>
              </w:rPr>
            </w:pPr>
            <w:r w:rsidRPr="00F3114F">
              <w:rPr>
                <w:b/>
                <w:bCs/>
              </w:rPr>
              <w:t>Umywalka PRIMO 55 z otworem</w:t>
            </w:r>
          </w:p>
        </w:tc>
        <w:tc>
          <w:tcPr>
            <w:tcW w:w="1559" w:type="dxa"/>
          </w:tcPr>
          <w:p w14:paraId="6FE6D72E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8</w:t>
            </w:r>
          </w:p>
        </w:tc>
      </w:tr>
      <w:tr w:rsidR="00233398" w:rsidRPr="00F3114F" w14:paraId="6FE6D733" w14:textId="77777777" w:rsidTr="006129BB">
        <w:tc>
          <w:tcPr>
            <w:tcW w:w="709" w:type="dxa"/>
          </w:tcPr>
          <w:p w14:paraId="6FE6D730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2</w:t>
            </w:r>
          </w:p>
        </w:tc>
        <w:tc>
          <w:tcPr>
            <w:tcW w:w="7087" w:type="dxa"/>
          </w:tcPr>
          <w:p w14:paraId="6FE6D731" w14:textId="77777777" w:rsidR="00233398" w:rsidRPr="00F3114F" w:rsidRDefault="00233398" w:rsidP="006129BB">
            <w:pPr>
              <w:jc w:val="both"/>
              <w:rPr>
                <w:b/>
                <w:bCs/>
              </w:rPr>
            </w:pPr>
            <w:r w:rsidRPr="00F3114F">
              <w:rPr>
                <w:b/>
                <w:bCs/>
              </w:rPr>
              <w:t>Półpostument PRIMO</w:t>
            </w:r>
          </w:p>
        </w:tc>
        <w:tc>
          <w:tcPr>
            <w:tcW w:w="1559" w:type="dxa"/>
          </w:tcPr>
          <w:p w14:paraId="6FE6D732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8</w:t>
            </w:r>
          </w:p>
        </w:tc>
      </w:tr>
      <w:tr w:rsidR="00233398" w:rsidRPr="00F3114F" w14:paraId="6FE6D737" w14:textId="77777777" w:rsidTr="006129BB">
        <w:tc>
          <w:tcPr>
            <w:tcW w:w="709" w:type="dxa"/>
          </w:tcPr>
          <w:p w14:paraId="6FE6D734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3</w:t>
            </w:r>
          </w:p>
        </w:tc>
        <w:tc>
          <w:tcPr>
            <w:tcW w:w="7087" w:type="dxa"/>
          </w:tcPr>
          <w:p w14:paraId="6FE6D735" w14:textId="77777777" w:rsidR="00233398" w:rsidRPr="00F3114F" w:rsidRDefault="00233398" w:rsidP="006129BB">
            <w:pPr>
              <w:jc w:val="both"/>
              <w:rPr>
                <w:b/>
                <w:bCs/>
              </w:rPr>
            </w:pPr>
            <w:r w:rsidRPr="00F3114F">
              <w:rPr>
                <w:b/>
                <w:bCs/>
              </w:rPr>
              <w:t>Miska ustępowa PRIMO, lejowa 6l, wisząca</w:t>
            </w:r>
          </w:p>
        </w:tc>
        <w:tc>
          <w:tcPr>
            <w:tcW w:w="1559" w:type="dxa"/>
          </w:tcPr>
          <w:p w14:paraId="6FE6D736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10</w:t>
            </w:r>
          </w:p>
        </w:tc>
      </w:tr>
      <w:tr w:rsidR="00233398" w:rsidRPr="00F3114F" w14:paraId="6FE6D73B" w14:textId="77777777" w:rsidTr="006129BB">
        <w:tc>
          <w:tcPr>
            <w:tcW w:w="709" w:type="dxa"/>
          </w:tcPr>
          <w:p w14:paraId="6FE6D738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4</w:t>
            </w:r>
          </w:p>
        </w:tc>
        <w:tc>
          <w:tcPr>
            <w:tcW w:w="7087" w:type="dxa"/>
          </w:tcPr>
          <w:p w14:paraId="6FE6D739" w14:textId="77777777" w:rsidR="00233398" w:rsidRPr="00F3114F" w:rsidRDefault="00233398" w:rsidP="006129BB">
            <w:pPr>
              <w:jc w:val="both"/>
              <w:rPr>
                <w:b/>
                <w:bCs/>
              </w:rPr>
            </w:pPr>
            <w:r w:rsidRPr="00F3114F">
              <w:rPr>
                <w:b/>
                <w:bCs/>
              </w:rPr>
              <w:t>Deska sedesowa twarda z tworzywa Duroplast antybakteryjna wolnoopadająca</w:t>
            </w:r>
          </w:p>
        </w:tc>
        <w:tc>
          <w:tcPr>
            <w:tcW w:w="1559" w:type="dxa"/>
          </w:tcPr>
          <w:p w14:paraId="6FE6D73A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10</w:t>
            </w:r>
          </w:p>
        </w:tc>
      </w:tr>
      <w:tr w:rsidR="00233398" w:rsidRPr="00F3114F" w14:paraId="6FE6D73F" w14:textId="77777777" w:rsidTr="006129BB">
        <w:tc>
          <w:tcPr>
            <w:tcW w:w="709" w:type="dxa"/>
          </w:tcPr>
          <w:p w14:paraId="6FE6D73C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5</w:t>
            </w:r>
          </w:p>
        </w:tc>
        <w:tc>
          <w:tcPr>
            <w:tcW w:w="7087" w:type="dxa"/>
          </w:tcPr>
          <w:p w14:paraId="6FE6D73D" w14:textId="77777777" w:rsidR="00233398" w:rsidRPr="00F3114F" w:rsidRDefault="00233398" w:rsidP="006129BB">
            <w:pPr>
              <w:jc w:val="both"/>
              <w:rPr>
                <w:b/>
                <w:bCs/>
              </w:rPr>
            </w:pPr>
            <w:r w:rsidRPr="00F3114F">
              <w:rPr>
                <w:b/>
                <w:bCs/>
              </w:rPr>
              <w:t>Pisuar Alex dopływ z tyłu, odpływ poziomy</w:t>
            </w:r>
          </w:p>
        </w:tc>
        <w:tc>
          <w:tcPr>
            <w:tcW w:w="1559" w:type="dxa"/>
          </w:tcPr>
          <w:p w14:paraId="6FE6D73E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4</w:t>
            </w:r>
          </w:p>
        </w:tc>
      </w:tr>
      <w:tr w:rsidR="00233398" w:rsidRPr="00F3114F" w14:paraId="6FE6D743" w14:textId="77777777" w:rsidTr="006129BB">
        <w:tc>
          <w:tcPr>
            <w:tcW w:w="709" w:type="dxa"/>
          </w:tcPr>
          <w:p w14:paraId="6FE6D740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6</w:t>
            </w:r>
          </w:p>
        </w:tc>
        <w:tc>
          <w:tcPr>
            <w:tcW w:w="7087" w:type="dxa"/>
          </w:tcPr>
          <w:p w14:paraId="6FE6D741" w14:textId="77777777" w:rsidR="00233398" w:rsidRPr="00F3114F" w:rsidRDefault="00233398" w:rsidP="006129BB">
            <w:pPr>
              <w:jc w:val="both"/>
              <w:rPr>
                <w:b/>
                <w:bCs/>
              </w:rPr>
            </w:pPr>
            <w:r w:rsidRPr="00F3114F">
              <w:rPr>
                <w:b/>
                <w:bCs/>
              </w:rPr>
              <w:t>Przegroda międzypisuarowa ceramiczna</w:t>
            </w:r>
          </w:p>
        </w:tc>
        <w:tc>
          <w:tcPr>
            <w:tcW w:w="1559" w:type="dxa"/>
          </w:tcPr>
          <w:p w14:paraId="6FE6D742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6</w:t>
            </w:r>
          </w:p>
        </w:tc>
      </w:tr>
      <w:tr w:rsidR="00233398" w:rsidRPr="00F3114F" w14:paraId="6FE6D747" w14:textId="77777777" w:rsidTr="006129BB">
        <w:tc>
          <w:tcPr>
            <w:tcW w:w="709" w:type="dxa"/>
          </w:tcPr>
          <w:p w14:paraId="6FE6D744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7</w:t>
            </w:r>
          </w:p>
        </w:tc>
        <w:tc>
          <w:tcPr>
            <w:tcW w:w="7087" w:type="dxa"/>
          </w:tcPr>
          <w:p w14:paraId="6FE6D745" w14:textId="77777777" w:rsidR="00233398" w:rsidRPr="00F3114F" w:rsidRDefault="00233398" w:rsidP="006129BB">
            <w:pPr>
              <w:jc w:val="both"/>
              <w:rPr>
                <w:b/>
                <w:bCs/>
              </w:rPr>
            </w:pPr>
            <w:r w:rsidRPr="00F3114F">
              <w:rPr>
                <w:b/>
                <w:bCs/>
              </w:rPr>
              <w:t>System WC typu GEBERIT lub równoważne</w:t>
            </w:r>
          </w:p>
        </w:tc>
        <w:tc>
          <w:tcPr>
            <w:tcW w:w="1559" w:type="dxa"/>
          </w:tcPr>
          <w:p w14:paraId="6FE6D746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10</w:t>
            </w:r>
          </w:p>
        </w:tc>
      </w:tr>
      <w:tr w:rsidR="00233398" w:rsidRPr="00F3114F" w14:paraId="6FE6D74B" w14:textId="77777777" w:rsidTr="006129BB">
        <w:tc>
          <w:tcPr>
            <w:tcW w:w="709" w:type="dxa"/>
          </w:tcPr>
          <w:p w14:paraId="6FE6D748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8</w:t>
            </w:r>
          </w:p>
        </w:tc>
        <w:tc>
          <w:tcPr>
            <w:tcW w:w="7087" w:type="dxa"/>
          </w:tcPr>
          <w:p w14:paraId="6FE6D749" w14:textId="77777777" w:rsidR="00233398" w:rsidRPr="00F3114F" w:rsidRDefault="00233398" w:rsidP="006129BB">
            <w:pPr>
              <w:jc w:val="both"/>
              <w:rPr>
                <w:b/>
                <w:bCs/>
              </w:rPr>
            </w:pPr>
            <w:r w:rsidRPr="00F3114F">
              <w:rPr>
                <w:b/>
                <w:bCs/>
              </w:rPr>
              <w:t>System pisuarowy typu GEBERIT lub równoważne</w:t>
            </w:r>
          </w:p>
        </w:tc>
        <w:tc>
          <w:tcPr>
            <w:tcW w:w="1559" w:type="dxa"/>
          </w:tcPr>
          <w:p w14:paraId="6FE6D74A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4</w:t>
            </w:r>
          </w:p>
        </w:tc>
      </w:tr>
      <w:tr w:rsidR="00233398" w:rsidRPr="00F3114F" w14:paraId="6FE6D74F" w14:textId="77777777" w:rsidTr="006129BB">
        <w:tc>
          <w:tcPr>
            <w:tcW w:w="709" w:type="dxa"/>
          </w:tcPr>
          <w:p w14:paraId="6FE6D74C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lastRenderedPageBreak/>
              <w:t>9</w:t>
            </w:r>
          </w:p>
        </w:tc>
        <w:tc>
          <w:tcPr>
            <w:tcW w:w="7087" w:type="dxa"/>
          </w:tcPr>
          <w:p w14:paraId="6FE6D74D" w14:textId="77777777" w:rsidR="00233398" w:rsidRPr="00F3114F" w:rsidRDefault="00233398" w:rsidP="006129BB">
            <w:pPr>
              <w:jc w:val="both"/>
              <w:rPr>
                <w:b/>
                <w:bCs/>
              </w:rPr>
            </w:pPr>
            <w:r w:rsidRPr="00F3114F">
              <w:rPr>
                <w:b/>
                <w:bCs/>
              </w:rPr>
              <w:t>Podajnik mydła w płynie</w:t>
            </w:r>
          </w:p>
        </w:tc>
        <w:tc>
          <w:tcPr>
            <w:tcW w:w="1559" w:type="dxa"/>
          </w:tcPr>
          <w:p w14:paraId="6FE6D74E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8</w:t>
            </w:r>
          </w:p>
        </w:tc>
      </w:tr>
      <w:tr w:rsidR="00233398" w:rsidRPr="00F3114F" w14:paraId="6FE6D753" w14:textId="77777777" w:rsidTr="006129BB">
        <w:tc>
          <w:tcPr>
            <w:tcW w:w="709" w:type="dxa"/>
          </w:tcPr>
          <w:p w14:paraId="6FE6D750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10</w:t>
            </w:r>
          </w:p>
        </w:tc>
        <w:tc>
          <w:tcPr>
            <w:tcW w:w="7087" w:type="dxa"/>
          </w:tcPr>
          <w:p w14:paraId="6FE6D751" w14:textId="77777777" w:rsidR="00233398" w:rsidRPr="00F3114F" w:rsidRDefault="00233398" w:rsidP="006129BB">
            <w:pPr>
              <w:jc w:val="both"/>
              <w:rPr>
                <w:b/>
                <w:bCs/>
              </w:rPr>
            </w:pPr>
            <w:r w:rsidRPr="00F3114F">
              <w:rPr>
                <w:b/>
                <w:bCs/>
              </w:rPr>
              <w:t>Podajnik na ręczniki papierowe</w:t>
            </w:r>
          </w:p>
        </w:tc>
        <w:tc>
          <w:tcPr>
            <w:tcW w:w="1559" w:type="dxa"/>
          </w:tcPr>
          <w:p w14:paraId="6FE6D752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4</w:t>
            </w:r>
          </w:p>
        </w:tc>
      </w:tr>
      <w:tr w:rsidR="00233398" w:rsidRPr="00F3114F" w14:paraId="6FE6D75B" w14:textId="77777777" w:rsidTr="006129BB">
        <w:tc>
          <w:tcPr>
            <w:tcW w:w="709" w:type="dxa"/>
          </w:tcPr>
          <w:p w14:paraId="6FE6D758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12</w:t>
            </w:r>
          </w:p>
        </w:tc>
        <w:tc>
          <w:tcPr>
            <w:tcW w:w="7087" w:type="dxa"/>
          </w:tcPr>
          <w:p w14:paraId="6FE6D759" w14:textId="77777777" w:rsidR="00233398" w:rsidRPr="00F3114F" w:rsidRDefault="00233398" w:rsidP="006129BB">
            <w:pPr>
              <w:jc w:val="both"/>
              <w:rPr>
                <w:b/>
                <w:bCs/>
              </w:rPr>
            </w:pPr>
            <w:r w:rsidRPr="00F3114F">
              <w:rPr>
                <w:b/>
                <w:bCs/>
              </w:rPr>
              <w:t>Podajnik papieru toaletowego</w:t>
            </w:r>
          </w:p>
        </w:tc>
        <w:tc>
          <w:tcPr>
            <w:tcW w:w="1559" w:type="dxa"/>
          </w:tcPr>
          <w:p w14:paraId="6FE6D75A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10</w:t>
            </w:r>
          </w:p>
        </w:tc>
      </w:tr>
      <w:tr w:rsidR="00233398" w:rsidRPr="00F3114F" w14:paraId="6FE6D763" w14:textId="77777777" w:rsidTr="006129BB">
        <w:tc>
          <w:tcPr>
            <w:tcW w:w="709" w:type="dxa"/>
          </w:tcPr>
          <w:p w14:paraId="6FE6D760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14</w:t>
            </w:r>
          </w:p>
        </w:tc>
        <w:tc>
          <w:tcPr>
            <w:tcW w:w="7087" w:type="dxa"/>
          </w:tcPr>
          <w:p w14:paraId="6FE6D761" w14:textId="77777777" w:rsidR="00233398" w:rsidRPr="00F3114F" w:rsidRDefault="00233398" w:rsidP="006129BB">
            <w:pPr>
              <w:jc w:val="both"/>
              <w:rPr>
                <w:b/>
                <w:bCs/>
              </w:rPr>
            </w:pPr>
            <w:r w:rsidRPr="00F3114F">
              <w:rPr>
                <w:b/>
                <w:bCs/>
              </w:rPr>
              <w:t>Bateria umywalkowa z mieszaczem uruchamiana na podczerwień</w:t>
            </w:r>
          </w:p>
        </w:tc>
        <w:tc>
          <w:tcPr>
            <w:tcW w:w="1559" w:type="dxa"/>
          </w:tcPr>
          <w:p w14:paraId="6FE6D762" w14:textId="77777777" w:rsidR="00233398" w:rsidRPr="00F3114F" w:rsidRDefault="00233398" w:rsidP="006129BB">
            <w:pPr>
              <w:jc w:val="center"/>
              <w:rPr>
                <w:b/>
                <w:bCs/>
              </w:rPr>
            </w:pPr>
            <w:r w:rsidRPr="00F3114F">
              <w:rPr>
                <w:b/>
                <w:bCs/>
              </w:rPr>
              <w:t>8</w:t>
            </w:r>
          </w:p>
        </w:tc>
      </w:tr>
    </w:tbl>
    <w:p w14:paraId="6FE6D768" w14:textId="77777777" w:rsidR="00233398" w:rsidRPr="00F3114F" w:rsidRDefault="00233398" w:rsidP="00233398">
      <w:pPr>
        <w:spacing w:after="0" w:line="360" w:lineRule="auto"/>
        <w:jc w:val="both"/>
        <w:rPr>
          <w:rFonts w:cs="Times New Roman"/>
        </w:rPr>
      </w:pPr>
    </w:p>
    <w:p w14:paraId="6FE6D769" w14:textId="77777777" w:rsidR="00050258" w:rsidRPr="00F3114F" w:rsidRDefault="00050258" w:rsidP="00244FC8">
      <w:pPr>
        <w:spacing w:after="0" w:line="360" w:lineRule="auto"/>
        <w:jc w:val="both"/>
        <w:rPr>
          <w:rFonts w:cs="Times New Roman"/>
        </w:rPr>
      </w:pPr>
    </w:p>
    <w:p w14:paraId="6FE6D76A" w14:textId="77777777" w:rsidR="00F3114F" w:rsidRPr="00F3114F" w:rsidRDefault="00F3114F" w:rsidP="00F3114F">
      <w:pPr>
        <w:rPr>
          <w:rFonts w:cs="Arial"/>
          <w:b/>
          <w:bCs/>
        </w:rPr>
      </w:pPr>
      <w:r w:rsidRPr="00F3114F">
        <w:rPr>
          <w:rFonts w:cs="Arial"/>
          <w:b/>
          <w:bCs/>
        </w:rPr>
        <w:t>Wykładziny PCV powinny spełniać następujące parametry:</w:t>
      </w:r>
    </w:p>
    <w:p w14:paraId="6FE6D76B" w14:textId="77777777" w:rsidR="00F3114F" w:rsidRPr="00F3114F" w:rsidRDefault="00F3114F" w:rsidP="00F3114F">
      <w:pPr>
        <w:widowControl w:val="0"/>
        <w:numPr>
          <w:ilvl w:val="3"/>
          <w:numId w:val="7"/>
        </w:numPr>
        <w:tabs>
          <w:tab w:val="left" w:pos="993"/>
        </w:tabs>
        <w:spacing w:after="0" w:line="100" w:lineRule="atLeast"/>
        <w:rPr>
          <w:rFonts w:cs="Arial"/>
          <w:b/>
          <w:bCs/>
        </w:rPr>
      </w:pPr>
      <w:r w:rsidRPr="00F3114F">
        <w:rPr>
          <w:rFonts w:cs="Arial"/>
          <w:b/>
          <w:bCs/>
        </w:rPr>
        <w:t>antypoślizgowość – klasa DS  wg EN14041,</w:t>
      </w:r>
    </w:p>
    <w:p w14:paraId="6FE6D76C" w14:textId="77777777" w:rsidR="00F3114F" w:rsidRPr="00F3114F" w:rsidRDefault="00F3114F" w:rsidP="00F3114F">
      <w:pPr>
        <w:widowControl w:val="0"/>
        <w:numPr>
          <w:ilvl w:val="3"/>
          <w:numId w:val="7"/>
        </w:numPr>
        <w:tabs>
          <w:tab w:val="left" w:pos="993"/>
        </w:tabs>
        <w:spacing w:after="0" w:line="100" w:lineRule="atLeast"/>
        <w:rPr>
          <w:rFonts w:cs="Arial"/>
          <w:b/>
          <w:bCs/>
        </w:rPr>
      </w:pPr>
      <w:r w:rsidRPr="00F3114F">
        <w:rPr>
          <w:rFonts w:cs="Arial"/>
          <w:b/>
          <w:bCs/>
        </w:rPr>
        <w:t>higieniczność, bezspoinowość,</w:t>
      </w:r>
    </w:p>
    <w:p w14:paraId="6FE6D76D" w14:textId="77777777" w:rsidR="00F3114F" w:rsidRPr="00F3114F" w:rsidRDefault="00F3114F" w:rsidP="00F3114F">
      <w:pPr>
        <w:widowControl w:val="0"/>
        <w:numPr>
          <w:ilvl w:val="3"/>
          <w:numId w:val="7"/>
        </w:numPr>
        <w:tabs>
          <w:tab w:val="left" w:pos="993"/>
        </w:tabs>
        <w:spacing w:after="0" w:line="100" w:lineRule="atLeast"/>
        <w:rPr>
          <w:rFonts w:cs="Arial"/>
          <w:b/>
          <w:bCs/>
        </w:rPr>
      </w:pPr>
      <w:r w:rsidRPr="00F3114F">
        <w:rPr>
          <w:rFonts w:cs="Arial"/>
          <w:b/>
          <w:bCs/>
        </w:rPr>
        <w:t>pozytywna Ocena Higieniczności Instytutu Medycyny Morskiej i Tropikalnej (nr 211/PB/251/304/2003, 160/PB/251/294/2001)</w:t>
      </w:r>
    </w:p>
    <w:p w14:paraId="6FE6D76E" w14:textId="77777777" w:rsidR="00F3114F" w:rsidRPr="00F3114F" w:rsidRDefault="00F3114F" w:rsidP="00F3114F">
      <w:pPr>
        <w:widowControl w:val="0"/>
        <w:numPr>
          <w:ilvl w:val="3"/>
          <w:numId w:val="7"/>
        </w:numPr>
        <w:tabs>
          <w:tab w:val="left" w:pos="993"/>
        </w:tabs>
        <w:spacing w:after="0" w:line="100" w:lineRule="atLeast"/>
        <w:rPr>
          <w:rFonts w:cs="Arial"/>
          <w:b/>
          <w:bCs/>
        </w:rPr>
      </w:pPr>
      <w:r w:rsidRPr="00F3114F">
        <w:rPr>
          <w:rFonts w:cs="Arial"/>
          <w:b/>
          <w:bCs/>
        </w:rPr>
        <w:t>trudnościeralność – odporność na ścieranie – grupa M wg EN 649,</w:t>
      </w:r>
    </w:p>
    <w:p w14:paraId="6FE6D76F" w14:textId="77777777" w:rsidR="00F3114F" w:rsidRPr="00F3114F" w:rsidRDefault="00F3114F" w:rsidP="00F3114F">
      <w:pPr>
        <w:widowControl w:val="0"/>
        <w:numPr>
          <w:ilvl w:val="3"/>
          <w:numId w:val="7"/>
        </w:numPr>
        <w:tabs>
          <w:tab w:val="left" w:pos="993"/>
        </w:tabs>
        <w:spacing w:after="0" w:line="100" w:lineRule="atLeast"/>
        <w:rPr>
          <w:rFonts w:cs="Arial"/>
          <w:b/>
          <w:bCs/>
        </w:rPr>
      </w:pPr>
      <w:r w:rsidRPr="00F3114F">
        <w:rPr>
          <w:rFonts w:cs="Arial"/>
          <w:b/>
          <w:bCs/>
        </w:rPr>
        <w:t>antystatyczność – 2kV wg EN 1815,</w:t>
      </w:r>
    </w:p>
    <w:p w14:paraId="6FE6D770" w14:textId="77777777" w:rsidR="00F3114F" w:rsidRPr="00F3114F" w:rsidRDefault="00F3114F" w:rsidP="00F3114F">
      <w:pPr>
        <w:widowControl w:val="0"/>
        <w:numPr>
          <w:ilvl w:val="3"/>
          <w:numId w:val="7"/>
        </w:numPr>
        <w:tabs>
          <w:tab w:val="left" w:pos="993"/>
        </w:tabs>
        <w:spacing w:after="0" w:line="100" w:lineRule="atLeast"/>
        <w:rPr>
          <w:rFonts w:cs="Arial"/>
          <w:b/>
          <w:bCs/>
        </w:rPr>
      </w:pPr>
      <w:r w:rsidRPr="00F3114F">
        <w:rPr>
          <w:rFonts w:cs="Arial"/>
          <w:b/>
          <w:bCs/>
        </w:rPr>
        <w:t>homogeniczność, jednorodność w strukturze i wzorze przez całą ich grubość,</w:t>
      </w:r>
    </w:p>
    <w:p w14:paraId="6FE6D771" w14:textId="77777777" w:rsidR="00F3114F" w:rsidRPr="00F3114F" w:rsidRDefault="00F3114F" w:rsidP="00F3114F">
      <w:pPr>
        <w:widowControl w:val="0"/>
        <w:numPr>
          <w:ilvl w:val="3"/>
          <w:numId w:val="7"/>
        </w:numPr>
        <w:tabs>
          <w:tab w:val="left" w:pos="993"/>
        </w:tabs>
        <w:spacing w:after="0" w:line="100" w:lineRule="atLeast"/>
        <w:rPr>
          <w:rFonts w:cs="Arial"/>
          <w:b/>
          <w:bCs/>
        </w:rPr>
      </w:pPr>
      <w:r w:rsidRPr="00F3114F">
        <w:rPr>
          <w:rFonts w:cs="Arial"/>
          <w:b/>
          <w:bCs/>
        </w:rPr>
        <w:t>trudnopalność – Bfl-s1 wg EN 13501-1 i ≥8kw/m</w:t>
      </w:r>
      <w:r w:rsidRPr="00F3114F">
        <w:rPr>
          <w:rFonts w:cs="Arial"/>
          <w:b/>
          <w:bCs/>
          <w:vertAlign w:val="superscript"/>
        </w:rPr>
        <w:t>2</w:t>
      </w:r>
    </w:p>
    <w:p w14:paraId="6FE6D772" w14:textId="77777777" w:rsidR="00F3114F" w:rsidRPr="00F3114F" w:rsidRDefault="00F3114F" w:rsidP="00F3114F">
      <w:pPr>
        <w:widowControl w:val="0"/>
        <w:numPr>
          <w:ilvl w:val="3"/>
          <w:numId w:val="7"/>
        </w:numPr>
        <w:tabs>
          <w:tab w:val="left" w:pos="993"/>
        </w:tabs>
        <w:spacing w:after="0" w:line="100" w:lineRule="atLeast"/>
        <w:rPr>
          <w:rFonts w:cs="Arial"/>
          <w:b/>
          <w:bCs/>
        </w:rPr>
      </w:pPr>
      <w:r w:rsidRPr="00F3114F">
        <w:rPr>
          <w:rFonts w:cs="Arial"/>
          <w:b/>
          <w:bCs/>
        </w:rPr>
        <w:t>odporność na wgniatanie metodą krótkotrwałą przy obciążeniu wstępnym 10 N, pozostałość wcisku (mm) nie więcej niż  0,06, wg PN-75/B-04270,</w:t>
      </w:r>
    </w:p>
    <w:p w14:paraId="6FE6D773" w14:textId="77777777" w:rsidR="00F3114F" w:rsidRPr="00F3114F" w:rsidRDefault="00F3114F" w:rsidP="00F3114F">
      <w:pPr>
        <w:widowControl w:val="0"/>
        <w:numPr>
          <w:ilvl w:val="3"/>
          <w:numId w:val="7"/>
        </w:numPr>
        <w:tabs>
          <w:tab w:val="left" w:pos="993"/>
        </w:tabs>
        <w:spacing w:after="0" w:line="100" w:lineRule="atLeast"/>
        <w:rPr>
          <w:rFonts w:cs="Arial"/>
          <w:b/>
          <w:bCs/>
        </w:rPr>
      </w:pPr>
      <w:r w:rsidRPr="00F3114F">
        <w:rPr>
          <w:rFonts w:cs="Arial"/>
          <w:b/>
          <w:bCs/>
        </w:rPr>
        <w:t>ścieralność badana na aparacie Stuttgart, ubytek grubości (mm) nie więcej niż 0,02, wg PN-75/B-04270,</w:t>
      </w:r>
    </w:p>
    <w:p w14:paraId="6FE6D774" w14:textId="77777777" w:rsidR="00F3114F" w:rsidRPr="00F3114F" w:rsidRDefault="00F3114F" w:rsidP="00F3114F">
      <w:pPr>
        <w:widowControl w:val="0"/>
        <w:numPr>
          <w:ilvl w:val="3"/>
          <w:numId w:val="7"/>
        </w:numPr>
        <w:tabs>
          <w:tab w:val="left" w:pos="993"/>
        </w:tabs>
        <w:spacing w:after="0" w:line="100" w:lineRule="atLeast"/>
        <w:rPr>
          <w:rFonts w:cs="Arial"/>
          <w:b/>
          <w:bCs/>
        </w:rPr>
      </w:pPr>
      <w:r w:rsidRPr="00F3114F">
        <w:rPr>
          <w:rFonts w:cs="Arial"/>
          <w:b/>
          <w:bCs/>
        </w:rPr>
        <w:t>nasiąkliwość powierzchniowa wodą po 24 h (mg/cm</w:t>
      </w:r>
      <w:r w:rsidRPr="00F3114F">
        <w:rPr>
          <w:rFonts w:cs="Arial"/>
          <w:b/>
          <w:bCs/>
          <w:vertAlign w:val="superscript"/>
        </w:rPr>
        <w:t>2</w:t>
      </w:r>
      <w:r w:rsidRPr="00F3114F">
        <w:rPr>
          <w:rFonts w:cs="Arial"/>
          <w:b/>
          <w:bCs/>
        </w:rPr>
        <w:t>) nie więcej niż 1,</w:t>
      </w:r>
    </w:p>
    <w:p w14:paraId="6FE6D775" w14:textId="77777777" w:rsidR="00F3114F" w:rsidRPr="00F3114F" w:rsidRDefault="00F3114F" w:rsidP="00F3114F">
      <w:pPr>
        <w:widowControl w:val="0"/>
        <w:numPr>
          <w:ilvl w:val="3"/>
          <w:numId w:val="7"/>
        </w:numPr>
        <w:tabs>
          <w:tab w:val="left" w:pos="993"/>
        </w:tabs>
        <w:spacing w:after="0" w:line="100" w:lineRule="atLeast"/>
        <w:rPr>
          <w:rFonts w:cs="Arial"/>
          <w:b/>
          <w:bCs/>
        </w:rPr>
      </w:pPr>
      <w:r w:rsidRPr="00F3114F">
        <w:rPr>
          <w:rFonts w:cs="Arial"/>
          <w:b/>
          <w:bCs/>
        </w:rPr>
        <w:t>brak ostrego i drażniącego zapachu, wg PN-75/B-04270,</w:t>
      </w:r>
    </w:p>
    <w:p w14:paraId="6FE6D776" w14:textId="77777777" w:rsidR="00F77E41" w:rsidRDefault="00F77E41" w:rsidP="00F3114F">
      <w:pPr>
        <w:spacing w:after="0" w:line="360" w:lineRule="auto"/>
        <w:jc w:val="both"/>
        <w:rPr>
          <w:rFonts w:cs="Arial"/>
          <w:b/>
          <w:bCs/>
        </w:rPr>
      </w:pPr>
    </w:p>
    <w:p w14:paraId="6FE6D777" w14:textId="77777777" w:rsidR="00050258" w:rsidRPr="00F3114F" w:rsidRDefault="00F3114F" w:rsidP="00F3114F">
      <w:pPr>
        <w:spacing w:after="0" w:line="360" w:lineRule="auto"/>
        <w:jc w:val="both"/>
        <w:rPr>
          <w:rFonts w:cs="Times New Roman"/>
          <w:b/>
        </w:rPr>
      </w:pPr>
      <w:r w:rsidRPr="00F3114F">
        <w:rPr>
          <w:rFonts w:cs="Arial"/>
          <w:b/>
          <w:bCs/>
        </w:rPr>
        <w:t>Kolorystyka wykładzin zostanie ostatecznie dobrana w ramach nadzoru autorskiego po wyborze producenta wykładzin.</w:t>
      </w:r>
    </w:p>
    <w:p w14:paraId="6FE6D778" w14:textId="77777777" w:rsidR="00F177B4" w:rsidRPr="00F3114F" w:rsidRDefault="00244FC8" w:rsidP="00F177B4">
      <w:pPr>
        <w:spacing w:after="0" w:line="360" w:lineRule="auto"/>
        <w:jc w:val="both"/>
        <w:rPr>
          <w:rFonts w:cs="Times New Roman"/>
        </w:rPr>
      </w:pPr>
      <w:r w:rsidRPr="00F3114F">
        <w:rPr>
          <w:rFonts w:cs="Times New Roman"/>
          <w:b/>
        </w:rPr>
        <w:t xml:space="preserve">Przedstawione w projekcie </w:t>
      </w:r>
      <w:r w:rsidR="006917A5" w:rsidRPr="00F3114F">
        <w:rPr>
          <w:rFonts w:cs="Times New Roman"/>
          <w:b/>
        </w:rPr>
        <w:t>nazwy własne</w:t>
      </w:r>
      <w:r w:rsidRPr="00F3114F">
        <w:rPr>
          <w:rFonts w:cs="Times New Roman"/>
          <w:b/>
        </w:rPr>
        <w:t xml:space="preserve"> </w:t>
      </w:r>
      <w:r w:rsidR="00F177B4" w:rsidRPr="00F3114F">
        <w:rPr>
          <w:rFonts w:cs="Times New Roman"/>
          <w:b/>
        </w:rPr>
        <w:t xml:space="preserve">materiałów i systemów </w:t>
      </w:r>
      <w:r w:rsidRPr="00F3114F">
        <w:rPr>
          <w:rFonts w:cs="Times New Roman"/>
          <w:b/>
        </w:rPr>
        <w:t xml:space="preserve">należy traktować jako markę referencyjną – przykładową. </w:t>
      </w:r>
      <w:r w:rsidRPr="00F3114F">
        <w:rPr>
          <w:rFonts w:cs="Times New Roman"/>
        </w:rPr>
        <w:t>Oferenci mogą zaproponować równoważn</w:t>
      </w:r>
      <w:r w:rsidR="006917A5" w:rsidRPr="00F3114F">
        <w:rPr>
          <w:rFonts w:cs="Times New Roman"/>
        </w:rPr>
        <w:t>e</w:t>
      </w:r>
      <w:r w:rsidRPr="00F3114F">
        <w:rPr>
          <w:rFonts w:cs="Times New Roman"/>
        </w:rPr>
        <w:t xml:space="preserve"> </w:t>
      </w:r>
      <w:r w:rsidR="005C59A3" w:rsidRPr="00F3114F">
        <w:rPr>
          <w:rFonts w:cs="Times New Roman"/>
        </w:rPr>
        <w:t xml:space="preserve">materiały </w:t>
      </w:r>
      <w:r w:rsidR="00F177B4" w:rsidRPr="00F3114F">
        <w:rPr>
          <w:rFonts w:cs="Times New Roman"/>
        </w:rPr>
        <w:t xml:space="preserve">i systemy </w:t>
      </w:r>
      <w:r w:rsidR="005C59A3" w:rsidRPr="00F3114F">
        <w:rPr>
          <w:rFonts w:cs="Times New Roman"/>
        </w:rPr>
        <w:t xml:space="preserve">pod warunkiem zachowania parametrów nie gorszych niż </w:t>
      </w:r>
      <w:r w:rsidR="00FC7F68">
        <w:rPr>
          <w:rFonts w:cs="Times New Roman"/>
        </w:rPr>
        <w:t>zaproponowana</w:t>
      </w:r>
      <w:r w:rsidRPr="00F3114F">
        <w:rPr>
          <w:rFonts w:cs="Times New Roman"/>
        </w:rPr>
        <w:t xml:space="preserve"> marka</w:t>
      </w:r>
      <w:r w:rsidR="00F177B4" w:rsidRPr="00F3114F">
        <w:rPr>
          <w:rFonts w:cs="Times New Roman"/>
        </w:rPr>
        <w:t>/system</w:t>
      </w:r>
      <w:r w:rsidRPr="00F3114F">
        <w:rPr>
          <w:rFonts w:cs="Times New Roman"/>
        </w:rPr>
        <w:t xml:space="preserve"> referencyjn</w:t>
      </w:r>
      <w:r w:rsidR="008262AB" w:rsidRPr="00F3114F">
        <w:rPr>
          <w:rFonts w:cs="Times New Roman"/>
        </w:rPr>
        <w:t>y</w:t>
      </w:r>
      <w:r w:rsidRPr="00F3114F">
        <w:rPr>
          <w:rFonts w:cs="Times New Roman"/>
        </w:rPr>
        <w:t xml:space="preserve"> – przykładow</w:t>
      </w:r>
      <w:r w:rsidR="008262AB" w:rsidRPr="00F3114F">
        <w:rPr>
          <w:rFonts w:cs="Times New Roman"/>
        </w:rPr>
        <w:t>y</w:t>
      </w:r>
      <w:r w:rsidRPr="00F3114F">
        <w:rPr>
          <w:rFonts w:cs="Times New Roman"/>
        </w:rPr>
        <w:t xml:space="preserve">. </w:t>
      </w:r>
    </w:p>
    <w:p w14:paraId="6FE6D779" w14:textId="77777777" w:rsidR="00F177B4" w:rsidRPr="00F3114F" w:rsidRDefault="00F177B4" w:rsidP="00F177B4">
      <w:pPr>
        <w:spacing w:after="0" w:line="360" w:lineRule="auto"/>
        <w:jc w:val="both"/>
        <w:rPr>
          <w:rFonts w:cs="Times New Roman"/>
        </w:rPr>
      </w:pPr>
      <w:r w:rsidRPr="00F3114F">
        <w:rPr>
          <w:rFonts w:cs="Times New Roman"/>
          <w:b/>
        </w:rPr>
        <w:t xml:space="preserve">Przedstawione w projekcie systemy naprawcze należy traktować jako markę referencyjną – przykładową. </w:t>
      </w:r>
    </w:p>
    <w:p w14:paraId="6FE6D77A" w14:textId="77777777" w:rsidR="00F177B4" w:rsidRPr="00F3114F" w:rsidRDefault="00F177B4" w:rsidP="00F177B4">
      <w:pPr>
        <w:spacing w:after="0" w:line="360" w:lineRule="auto"/>
        <w:jc w:val="both"/>
        <w:rPr>
          <w:rFonts w:cs="Times New Roman"/>
        </w:rPr>
      </w:pPr>
      <w:r w:rsidRPr="00F3114F">
        <w:rPr>
          <w:rFonts w:cs="Times New Roman"/>
        </w:rPr>
        <w:t>Nie dopuszcza się w ramach przedmiotowych prac mieszania produktów, wyrobów wchodzących w skład różnych systemowych rozwiązań.</w:t>
      </w:r>
    </w:p>
    <w:p w14:paraId="6FE6D77B" w14:textId="77777777" w:rsidR="00244FC8" w:rsidRPr="00F3114F" w:rsidRDefault="00244FC8" w:rsidP="00244FC8">
      <w:pPr>
        <w:spacing w:after="0" w:line="360" w:lineRule="auto"/>
        <w:jc w:val="both"/>
        <w:rPr>
          <w:rFonts w:cs="Times New Roman"/>
        </w:rPr>
      </w:pPr>
    </w:p>
    <w:p w14:paraId="6FE6D77C" w14:textId="77777777" w:rsidR="003B2EDB" w:rsidRPr="00F3114F" w:rsidRDefault="003B2EDB" w:rsidP="003B2EDB">
      <w:pPr>
        <w:spacing w:after="0" w:line="360" w:lineRule="auto"/>
        <w:jc w:val="both"/>
        <w:rPr>
          <w:rFonts w:cs="Times New Roman"/>
          <w:b/>
        </w:rPr>
      </w:pPr>
      <w:r w:rsidRPr="00F3114F">
        <w:rPr>
          <w:rFonts w:cs="Times New Roman"/>
          <w:b/>
        </w:rPr>
        <w:t>IV. Szczególne uwarunkowania związane z wykonaniem zamówienia, pozostałe uwagi:</w:t>
      </w:r>
    </w:p>
    <w:p w14:paraId="6FE6D77D" w14:textId="77777777" w:rsidR="003B2EDB" w:rsidRPr="00F3114F" w:rsidRDefault="003B2EDB" w:rsidP="003B2EDB">
      <w:pPr>
        <w:spacing w:after="0" w:line="360" w:lineRule="auto"/>
        <w:jc w:val="both"/>
        <w:rPr>
          <w:rFonts w:cs="Times New Roman"/>
        </w:rPr>
      </w:pPr>
    </w:p>
    <w:p w14:paraId="6FE6D77E" w14:textId="77777777" w:rsidR="00104915" w:rsidRPr="00343DEE" w:rsidRDefault="00104915" w:rsidP="0010491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43DEE">
        <w:rPr>
          <w:rFonts w:cstheme="minorHAnsi"/>
          <w:b/>
          <w:sz w:val="24"/>
          <w:szCs w:val="24"/>
        </w:rPr>
        <w:lastRenderedPageBreak/>
        <w:t>Wykonawca powinien w procesie planowania, wyceny oraz organizacji realizacji zamówienia uwzględnić niżej wymienione szczególne warunki wynikające z lokalizacji budynku, jego funkcji i sposobu użytkowania</w:t>
      </w:r>
    </w:p>
    <w:p w14:paraId="6FE6D77F" w14:textId="77777777" w:rsidR="00104915" w:rsidRPr="00343DEE" w:rsidRDefault="00104915" w:rsidP="00104915">
      <w:p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343DEE">
        <w:rPr>
          <w:rFonts w:cstheme="minorHAnsi"/>
          <w:sz w:val="24"/>
          <w:szCs w:val="24"/>
        </w:rPr>
        <w:t xml:space="preserve">• </w:t>
      </w:r>
      <w:r w:rsidR="008B15E1">
        <w:rPr>
          <w:rFonts w:cstheme="minorHAnsi"/>
          <w:sz w:val="24"/>
          <w:szCs w:val="24"/>
        </w:rPr>
        <w:t>B</w:t>
      </w:r>
      <w:r w:rsidRPr="00343DEE">
        <w:rPr>
          <w:rFonts w:cstheme="minorHAnsi"/>
          <w:sz w:val="24"/>
          <w:szCs w:val="24"/>
        </w:rPr>
        <w:t>udynek będzie użytkowany w czasie realizacji zamówienia,</w:t>
      </w:r>
    </w:p>
    <w:p w14:paraId="6FE6D780" w14:textId="77777777" w:rsidR="00104915" w:rsidRPr="00343DEE" w:rsidRDefault="00104915" w:rsidP="00104915">
      <w:p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343DEE">
        <w:rPr>
          <w:rFonts w:cstheme="minorHAnsi"/>
          <w:sz w:val="24"/>
          <w:szCs w:val="24"/>
        </w:rPr>
        <w:t>• Roboty wewnątrz budynku mogą być realizowane codziennie przez całą dobę, wyłączając w godzinach otwarcia prace powodujące nadmierny hałas i uciążliwość,</w:t>
      </w:r>
    </w:p>
    <w:p w14:paraId="6FE6D781" w14:textId="77777777" w:rsidR="00104915" w:rsidRPr="00343DEE" w:rsidRDefault="00104915" w:rsidP="00104915">
      <w:p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343DEE">
        <w:rPr>
          <w:rFonts w:cstheme="minorHAnsi"/>
          <w:sz w:val="24"/>
          <w:szCs w:val="24"/>
        </w:rPr>
        <w:t xml:space="preserve">• Wykonawca zabezpieczy budynek i jego zasoby przed niekorzystnym wpływem robót, materiałów budowlanych i stosowanej technologii robot, </w:t>
      </w:r>
    </w:p>
    <w:p w14:paraId="6FE6D782" w14:textId="77777777" w:rsidR="00104915" w:rsidRPr="00343DEE" w:rsidRDefault="00104915" w:rsidP="00104915">
      <w:p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343DEE">
        <w:rPr>
          <w:rFonts w:cstheme="minorHAnsi"/>
          <w:sz w:val="24"/>
          <w:szCs w:val="24"/>
        </w:rPr>
        <w:t>• Wykonawca zobowiązany będzie na bieżąco i na własny koszt wywieźć demontowane materiały, gruz poza teren nieruchomości celem utylizacji,</w:t>
      </w:r>
    </w:p>
    <w:p w14:paraId="6FE6D783" w14:textId="77777777" w:rsidR="00104915" w:rsidRPr="00343DEE" w:rsidRDefault="00104915" w:rsidP="00104915">
      <w:p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343DEE">
        <w:rPr>
          <w:rFonts w:cstheme="minorHAnsi"/>
          <w:sz w:val="24"/>
          <w:szCs w:val="24"/>
        </w:rPr>
        <w:t>• Wykonawca zobowiązany jest przestrzegać przepisów BHP, przeciwpożarowych, oraz przepisów porządkowych, obowiązujących na terenie MIR-PIB</w:t>
      </w:r>
    </w:p>
    <w:p w14:paraId="6FE6D784" w14:textId="77777777" w:rsidR="00104915" w:rsidRPr="00343DEE" w:rsidRDefault="00104915" w:rsidP="00104915">
      <w:pPr>
        <w:spacing w:after="0" w:line="360" w:lineRule="auto"/>
        <w:ind w:left="284" w:hanging="142"/>
        <w:jc w:val="both"/>
        <w:rPr>
          <w:rFonts w:cstheme="minorHAnsi"/>
          <w:sz w:val="24"/>
          <w:szCs w:val="24"/>
        </w:rPr>
      </w:pPr>
      <w:r w:rsidRPr="00343DEE">
        <w:rPr>
          <w:rFonts w:cstheme="minorHAnsi"/>
          <w:sz w:val="24"/>
          <w:szCs w:val="24"/>
        </w:rPr>
        <w:t>• Wykonawca prac będzie utrzymywał  na bieżąco czystość i porządek na terenie prowadzonych prac,</w:t>
      </w:r>
    </w:p>
    <w:p w14:paraId="6FE6D785" w14:textId="77777777" w:rsidR="00104915" w:rsidRPr="00343DEE" w:rsidRDefault="00104915" w:rsidP="00104915">
      <w:pPr>
        <w:spacing w:after="0" w:line="360" w:lineRule="auto"/>
        <w:ind w:left="284" w:hanging="142"/>
        <w:jc w:val="both"/>
        <w:rPr>
          <w:rFonts w:cstheme="minorHAnsi"/>
          <w:sz w:val="24"/>
          <w:szCs w:val="24"/>
        </w:rPr>
      </w:pPr>
      <w:r w:rsidRPr="00343DEE">
        <w:rPr>
          <w:rFonts w:cstheme="minorHAnsi"/>
          <w:sz w:val="24"/>
          <w:szCs w:val="24"/>
        </w:rPr>
        <w:t xml:space="preserve">• Po wykonaniu robót Wykonawca zobowiązany jest do przywrócenia porządku </w:t>
      </w:r>
      <w:r w:rsidRPr="00343DEE">
        <w:rPr>
          <w:rFonts w:cstheme="minorHAnsi"/>
          <w:sz w:val="24"/>
          <w:szCs w:val="24"/>
        </w:rPr>
        <w:br/>
        <w:t xml:space="preserve">i czystości na terenie objętym robotami i na obszarze objętym oddziaływaniem w związku wykonywanymi robotami </w:t>
      </w:r>
    </w:p>
    <w:p w14:paraId="6FE6D787" w14:textId="045B1060" w:rsidR="003B2EDB" w:rsidRPr="00F3114F" w:rsidRDefault="00D8604A" w:rsidP="000F57DF">
      <w:pPr>
        <w:spacing w:after="0" w:line="360" w:lineRule="auto"/>
        <w:ind w:left="284" w:hanging="142"/>
        <w:jc w:val="both"/>
        <w:rPr>
          <w:rFonts w:cs="Times New Roman"/>
        </w:rPr>
      </w:pPr>
      <w:r>
        <w:rPr>
          <w:rFonts w:cs="Times New Roman"/>
        </w:rPr>
        <w:t>•</w:t>
      </w:r>
      <w:r w:rsidR="003B2EDB" w:rsidRPr="00F3114F">
        <w:rPr>
          <w:rFonts w:cs="Times New Roman"/>
        </w:rPr>
        <w:t xml:space="preserve"> Roboty (pozycje kosztorysu) ujęte w kosztorysie ofertowym oraz ilość tych robót do wykonania (przedmiar  robót) Wykonawca ustala samodzielnie na podstawie opisu przedmiotu zamówienia wraz z załącznikami do opisu przedmiotu zamówienia, zasad najlepszej wiedzy technicznej i sztuki budowlanej, obowiązujących przepisów, opublikowanych norm, </w:t>
      </w:r>
      <w:r w:rsidR="003B2EDB" w:rsidRPr="00D8604A">
        <w:rPr>
          <w:rFonts w:cs="Times New Roman"/>
        </w:rPr>
        <w:t>dokonanej wizji lokalnej.</w:t>
      </w:r>
    </w:p>
    <w:p w14:paraId="6FE6D788" w14:textId="77777777" w:rsidR="003B2EDB" w:rsidRPr="00F3114F" w:rsidRDefault="003B2EDB" w:rsidP="000F57DF">
      <w:pPr>
        <w:spacing w:after="0" w:line="360" w:lineRule="auto"/>
        <w:ind w:left="284" w:hanging="142"/>
        <w:jc w:val="both"/>
        <w:rPr>
          <w:rFonts w:cs="Times New Roman"/>
        </w:rPr>
      </w:pPr>
      <w:r w:rsidRPr="00F3114F">
        <w:rPr>
          <w:rFonts w:cs="Times New Roman"/>
        </w:rPr>
        <w:t xml:space="preserve">• Po zrealizowaniu przedmiotu zamówienia Wykonawca zobowiązany jest dostarczyć Zamawiającemu w 1 egz.  operat kolaudacyjny zawierający m. in. następujące dokumenty: atesty, certyfikaty, aprobaty techniczne na zastosowane materiały </w:t>
      </w:r>
      <w:r w:rsidR="00CD614A" w:rsidRPr="00F3114F">
        <w:rPr>
          <w:rFonts w:cs="Times New Roman"/>
        </w:rPr>
        <w:br/>
      </w:r>
      <w:r w:rsidRPr="00F3114F">
        <w:rPr>
          <w:rFonts w:cs="Times New Roman"/>
        </w:rPr>
        <w:t>i wyroby.</w:t>
      </w:r>
    </w:p>
    <w:p w14:paraId="6FE6D789" w14:textId="77777777" w:rsidR="003B2EDB" w:rsidRPr="00F3114F" w:rsidRDefault="003B2EDB" w:rsidP="003B2EDB">
      <w:pPr>
        <w:spacing w:after="0" w:line="360" w:lineRule="auto"/>
        <w:jc w:val="both"/>
        <w:rPr>
          <w:rFonts w:cs="Times New Roman"/>
        </w:rPr>
      </w:pPr>
    </w:p>
    <w:p w14:paraId="6FE6D78A" w14:textId="77777777" w:rsidR="003B2EDB" w:rsidRPr="00F3114F" w:rsidRDefault="003B2EDB" w:rsidP="003B2EDB">
      <w:pPr>
        <w:spacing w:after="0" w:line="360" w:lineRule="auto"/>
        <w:jc w:val="both"/>
        <w:rPr>
          <w:rFonts w:cs="Times New Roman"/>
        </w:rPr>
      </w:pPr>
    </w:p>
    <w:p w14:paraId="6FE6D78B" w14:textId="77777777" w:rsidR="003B2EDB" w:rsidRPr="00F3114F" w:rsidRDefault="003B2EDB" w:rsidP="003B2EDB">
      <w:pPr>
        <w:spacing w:after="0" w:line="360" w:lineRule="auto"/>
        <w:jc w:val="both"/>
        <w:rPr>
          <w:rFonts w:cs="Times New Roman"/>
        </w:rPr>
      </w:pPr>
      <w:r w:rsidRPr="00F3114F">
        <w:rPr>
          <w:rFonts w:cs="Times New Roman"/>
        </w:rPr>
        <w:t>Załączniki:</w:t>
      </w:r>
    </w:p>
    <w:p w14:paraId="6FE6D78C" w14:textId="77777777" w:rsidR="003B2EDB" w:rsidRDefault="003B2EDB" w:rsidP="003B2EDB">
      <w:pPr>
        <w:spacing w:after="0" w:line="360" w:lineRule="auto"/>
        <w:jc w:val="both"/>
        <w:rPr>
          <w:rFonts w:cs="Times New Roman"/>
        </w:rPr>
      </w:pPr>
      <w:r w:rsidRPr="00F3114F">
        <w:rPr>
          <w:rFonts w:cs="Times New Roman"/>
        </w:rPr>
        <w:lastRenderedPageBreak/>
        <w:t xml:space="preserve">Załącznik 1 – </w:t>
      </w:r>
      <w:r w:rsidR="00104915">
        <w:rPr>
          <w:rFonts w:cs="Times New Roman"/>
        </w:rPr>
        <w:t>Inwentaryzacja pomieszczeń sanitariatów w poziomie 500</w:t>
      </w:r>
    </w:p>
    <w:p w14:paraId="6FE6D78D" w14:textId="77777777" w:rsidR="00104915" w:rsidRDefault="00104915" w:rsidP="00104915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Załącznik 2 </w:t>
      </w:r>
      <w:r w:rsidRPr="00F3114F">
        <w:rPr>
          <w:rFonts w:cs="Times New Roman"/>
        </w:rPr>
        <w:t xml:space="preserve">– </w:t>
      </w:r>
      <w:r>
        <w:rPr>
          <w:rFonts w:cs="Times New Roman"/>
        </w:rPr>
        <w:t>Inwentaryzacja pomieszczeń sanitariatów w poziomie 700</w:t>
      </w:r>
    </w:p>
    <w:p w14:paraId="6FE6D78E" w14:textId="77777777" w:rsidR="00104915" w:rsidRPr="00F3114F" w:rsidRDefault="00104915" w:rsidP="003B2EDB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Załącznik 3 – Aranżacja pomieszczeń sanitariatów – poziom 500 i 700</w:t>
      </w:r>
    </w:p>
    <w:p w14:paraId="6FE6D78F" w14:textId="77777777" w:rsidR="006B1624" w:rsidRDefault="006B1624" w:rsidP="006B1624">
      <w:pPr>
        <w:spacing w:after="0" w:line="360" w:lineRule="auto"/>
        <w:jc w:val="both"/>
        <w:rPr>
          <w:rFonts w:cs="Times New Roman"/>
        </w:rPr>
      </w:pPr>
      <w:r w:rsidRPr="00F3114F">
        <w:rPr>
          <w:rFonts w:cs="Times New Roman"/>
        </w:rPr>
        <w:t xml:space="preserve">Załącznik </w:t>
      </w:r>
      <w:r w:rsidR="00104915">
        <w:rPr>
          <w:rFonts w:cs="Times New Roman"/>
        </w:rPr>
        <w:t>4 – Aranżacja pomieszczeń sanitariatów – detal</w:t>
      </w:r>
    </w:p>
    <w:p w14:paraId="6FE6D790" w14:textId="77777777" w:rsidR="00104915" w:rsidRDefault="00104915" w:rsidP="006B1624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Załącznik 5 – Rzut sanitariatów – instalacje sanitarne</w:t>
      </w:r>
    </w:p>
    <w:p w14:paraId="6FE6D791" w14:textId="77777777" w:rsidR="00104915" w:rsidRDefault="00104915" w:rsidP="006B1624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Załącznik 6 – Detal mocowania grzejnika</w:t>
      </w:r>
    </w:p>
    <w:p w14:paraId="6FE6D792" w14:textId="77777777" w:rsidR="00104915" w:rsidRPr="00F3114F" w:rsidRDefault="00104915" w:rsidP="006B1624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Załącznik 7 – Zestawienie stolarki</w:t>
      </w:r>
    </w:p>
    <w:p w14:paraId="6FE6D793" w14:textId="77777777" w:rsidR="00244FC8" w:rsidRPr="00F3114F" w:rsidRDefault="00244FC8" w:rsidP="00244FC8">
      <w:pPr>
        <w:spacing w:after="0" w:line="360" w:lineRule="auto"/>
        <w:rPr>
          <w:rFonts w:cs="Times New Roman"/>
        </w:rPr>
      </w:pPr>
    </w:p>
    <w:sectPr w:rsidR="00244FC8" w:rsidRPr="00F3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01E84" w14:textId="77777777" w:rsidR="004710A3" w:rsidRDefault="004710A3" w:rsidP="00903CFA">
      <w:pPr>
        <w:spacing w:after="0" w:line="240" w:lineRule="auto"/>
      </w:pPr>
      <w:r>
        <w:separator/>
      </w:r>
    </w:p>
  </w:endnote>
  <w:endnote w:type="continuationSeparator" w:id="0">
    <w:p w14:paraId="65E7D348" w14:textId="77777777" w:rsidR="004710A3" w:rsidRDefault="004710A3" w:rsidP="0090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C91C1" w14:textId="77777777" w:rsidR="004710A3" w:rsidRDefault="004710A3" w:rsidP="00903CFA">
      <w:pPr>
        <w:spacing w:after="0" w:line="240" w:lineRule="auto"/>
      </w:pPr>
      <w:r>
        <w:separator/>
      </w:r>
    </w:p>
  </w:footnote>
  <w:footnote w:type="continuationSeparator" w:id="0">
    <w:p w14:paraId="014FB6A5" w14:textId="77777777" w:rsidR="004710A3" w:rsidRDefault="004710A3" w:rsidP="0090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335"/>
    <w:multiLevelType w:val="hybridMultilevel"/>
    <w:tmpl w:val="4CA27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3820"/>
    <w:multiLevelType w:val="multilevel"/>
    <w:tmpl w:val="A516D04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hAnsi="Arial" w:hint="default"/>
        <w:b/>
        <w:i w:val="0"/>
      </w:rPr>
    </w:lvl>
    <w:lvl w:ilvl="1">
      <w:start w:val="2"/>
      <w:numFmt w:val="decimal"/>
      <w:suff w:val="space"/>
      <w:lvlText w:val="%1.%2.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1531" w:hanging="113"/>
      </w:pPr>
      <w:rPr>
        <w:rFonts w:asci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EC13E4E"/>
    <w:multiLevelType w:val="hybridMultilevel"/>
    <w:tmpl w:val="6EFC35AC"/>
    <w:lvl w:ilvl="0" w:tplc="478076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00527"/>
    <w:multiLevelType w:val="hybridMultilevel"/>
    <w:tmpl w:val="8DC8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4471F"/>
    <w:multiLevelType w:val="hybridMultilevel"/>
    <w:tmpl w:val="59A6B06C"/>
    <w:lvl w:ilvl="0" w:tplc="4F0A9A4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744795"/>
    <w:multiLevelType w:val="hybridMultilevel"/>
    <w:tmpl w:val="F1E0AFC0"/>
    <w:lvl w:ilvl="0" w:tplc="A8FEB0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122290A"/>
    <w:multiLevelType w:val="hybridMultilevel"/>
    <w:tmpl w:val="ED9616E0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691C288E"/>
    <w:multiLevelType w:val="hybridMultilevel"/>
    <w:tmpl w:val="14068CF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B876BC2"/>
    <w:multiLevelType w:val="hybridMultilevel"/>
    <w:tmpl w:val="4AA0351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D3"/>
    <w:rsid w:val="000253DE"/>
    <w:rsid w:val="00037E81"/>
    <w:rsid w:val="00050258"/>
    <w:rsid w:val="000D0776"/>
    <w:rsid w:val="000F57DF"/>
    <w:rsid w:val="00104915"/>
    <w:rsid w:val="001C606B"/>
    <w:rsid w:val="001C7AD9"/>
    <w:rsid w:val="001E293F"/>
    <w:rsid w:val="001E4060"/>
    <w:rsid w:val="00202D06"/>
    <w:rsid w:val="00233398"/>
    <w:rsid w:val="00244FC8"/>
    <w:rsid w:val="002E74C5"/>
    <w:rsid w:val="00314E27"/>
    <w:rsid w:val="00343541"/>
    <w:rsid w:val="003B2EDB"/>
    <w:rsid w:val="003F6CC6"/>
    <w:rsid w:val="00402C50"/>
    <w:rsid w:val="004125F6"/>
    <w:rsid w:val="00450C7F"/>
    <w:rsid w:val="004710A3"/>
    <w:rsid w:val="00476FCC"/>
    <w:rsid w:val="004A1D64"/>
    <w:rsid w:val="004A1D80"/>
    <w:rsid w:val="004E4D1C"/>
    <w:rsid w:val="004F19E0"/>
    <w:rsid w:val="0052555B"/>
    <w:rsid w:val="00530D7E"/>
    <w:rsid w:val="00591AEF"/>
    <w:rsid w:val="005A6F25"/>
    <w:rsid w:val="005B16C4"/>
    <w:rsid w:val="005C59A3"/>
    <w:rsid w:val="0066769F"/>
    <w:rsid w:val="0067703F"/>
    <w:rsid w:val="00690ED0"/>
    <w:rsid w:val="006917A5"/>
    <w:rsid w:val="006B1624"/>
    <w:rsid w:val="006C3354"/>
    <w:rsid w:val="006D6838"/>
    <w:rsid w:val="006E50B1"/>
    <w:rsid w:val="00710D0C"/>
    <w:rsid w:val="00714F8A"/>
    <w:rsid w:val="00722A39"/>
    <w:rsid w:val="00784868"/>
    <w:rsid w:val="008031D7"/>
    <w:rsid w:val="0082217A"/>
    <w:rsid w:val="00822580"/>
    <w:rsid w:val="008262AB"/>
    <w:rsid w:val="00873A54"/>
    <w:rsid w:val="008B15E1"/>
    <w:rsid w:val="008D6B19"/>
    <w:rsid w:val="008E09AC"/>
    <w:rsid w:val="00903CFA"/>
    <w:rsid w:val="00932AE1"/>
    <w:rsid w:val="009D6F3B"/>
    <w:rsid w:val="00A24A82"/>
    <w:rsid w:val="00A5386C"/>
    <w:rsid w:val="00A86098"/>
    <w:rsid w:val="00B1491F"/>
    <w:rsid w:val="00B24AD4"/>
    <w:rsid w:val="00B5479E"/>
    <w:rsid w:val="00B72180"/>
    <w:rsid w:val="00BC369F"/>
    <w:rsid w:val="00BD0A3C"/>
    <w:rsid w:val="00BD358C"/>
    <w:rsid w:val="00BF6C7B"/>
    <w:rsid w:val="00C87820"/>
    <w:rsid w:val="00CD614A"/>
    <w:rsid w:val="00CF44D3"/>
    <w:rsid w:val="00D31595"/>
    <w:rsid w:val="00D80E89"/>
    <w:rsid w:val="00D85F34"/>
    <w:rsid w:val="00D8604A"/>
    <w:rsid w:val="00DD17ED"/>
    <w:rsid w:val="00E30192"/>
    <w:rsid w:val="00E31238"/>
    <w:rsid w:val="00E452C3"/>
    <w:rsid w:val="00F16668"/>
    <w:rsid w:val="00F177B4"/>
    <w:rsid w:val="00F3114F"/>
    <w:rsid w:val="00F77E41"/>
    <w:rsid w:val="00F87D49"/>
    <w:rsid w:val="00FB3529"/>
    <w:rsid w:val="00FC34C8"/>
    <w:rsid w:val="00FC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D6E5"/>
  <w15:docId w15:val="{E507F8EB-A186-4C36-B8B5-C992104F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CFA"/>
  </w:style>
  <w:style w:type="paragraph" w:styleId="Stopka">
    <w:name w:val="footer"/>
    <w:basedOn w:val="Normalny"/>
    <w:link w:val="StopkaZnak"/>
    <w:uiPriority w:val="99"/>
    <w:unhideWhenUsed/>
    <w:rsid w:val="0090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CFA"/>
  </w:style>
  <w:style w:type="paragraph" w:styleId="Akapitzlist">
    <w:name w:val="List Paragraph"/>
    <w:basedOn w:val="Normalny"/>
    <w:uiPriority w:val="34"/>
    <w:qFormat/>
    <w:rsid w:val="000D07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5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0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0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0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D2C8-DB4C-4FFA-AF42-63AB8C08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6810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Grabowski</dc:creator>
  <cp:lastModifiedBy>Tomasz Formejster</cp:lastModifiedBy>
  <cp:revision>2</cp:revision>
  <cp:lastPrinted>2018-09-10T08:05:00Z</cp:lastPrinted>
  <dcterms:created xsi:type="dcterms:W3CDTF">2018-09-10T09:43:00Z</dcterms:created>
  <dcterms:modified xsi:type="dcterms:W3CDTF">2018-09-10T09:43:00Z</dcterms:modified>
</cp:coreProperties>
</file>